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ind w:left="-199" w:leftChars="-95" w:firstLine="199" w:firstLineChars="45"/>
        <w:rPr>
          <w:rFonts w:ascii="宋体" w:hAnsi="宋体"/>
        </w:rPr>
      </w:pPr>
      <w:r>
        <w:rPr>
          <w:rFonts w:hint="eastAsia" w:ascii="宋体" w:hAnsi="宋体"/>
        </w:rPr>
        <w:t>竞争性磋商采购公告</w:t>
      </w:r>
    </w:p>
    <w:p>
      <w:pPr>
        <w:adjustRightInd w:val="0"/>
        <w:snapToGrid w:val="0"/>
        <w:spacing w:line="360" w:lineRule="auto"/>
        <w:ind w:firstLine="241" w:firstLineChars="100"/>
        <w:rPr>
          <w:rFonts w:ascii="宋体" w:hAnsi="宋体"/>
          <w:b/>
          <w:sz w:val="24"/>
        </w:rPr>
      </w:pPr>
      <w:r>
        <w:rPr>
          <w:rFonts w:hint="eastAsia" w:ascii="宋体" w:hAnsi="宋体"/>
          <w:b/>
          <w:sz w:val="24"/>
        </w:rPr>
        <w:t>1.招标条件</w:t>
      </w:r>
    </w:p>
    <w:p>
      <w:pPr>
        <w:pStyle w:val="5"/>
        <w:spacing w:after="120" w:afterLines="50" w:line="560" w:lineRule="exact"/>
        <w:ind w:firstLine="480" w:firstLineChars="200"/>
        <w:rPr>
          <w:rFonts w:hint="eastAsia" w:ascii="宋体" w:hAnsi="宋体" w:eastAsia="宋体"/>
          <w:sz w:val="24"/>
          <w:szCs w:val="24"/>
        </w:rPr>
      </w:pPr>
      <w:r>
        <w:rPr>
          <w:rFonts w:hint="eastAsia" w:ascii="宋体" w:hAnsi="宋体" w:eastAsia="宋体"/>
          <w:color w:val="000000"/>
          <w:sz w:val="24"/>
          <w:szCs w:val="24"/>
        </w:rPr>
        <w:t>江苏华兴工程造价咨询有限公司受</w:t>
      </w:r>
      <w:r>
        <w:rPr>
          <w:rFonts w:hint="eastAsia" w:ascii="宋体" w:hAnsi="宋体" w:eastAsia="宋体"/>
          <w:b/>
          <w:color w:val="000000"/>
          <w:sz w:val="24"/>
          <w:szCs w:val="24"/>
          <w:u w:val="single"/>
        </w:rPr>
        <w:t>江苏省连云港工贸高等职业技术学校</w:t>
      </w:r>
      <w:r>
        <w:rPr>
          <w:rFonts w:hint="eastAsia" w:ascii="宋体" w:hAnsi="宋体" w:eastAsia="宋体"/>
          <w:color w:val="000000"/>
          <w:sz w:val="24"/>
          <w:szCs w:val="24"/>
        </w:rPr>
        <w:t>的委托，决定就其所需的</w:t>
      </w:r>
      <w:r>
        <w:rPr>
          <w:rFonts w:hint="eastAsia" w:ascii="宋体" w:hAnsi="宋体" w:eastAsia="宋体"/>
          <w:b/>
          <w:color w:val="000000"/>
          <w:sz w:val="24"/>
          <w:szCs w:val="24"/>
          <w:u w:val="single"/>
        </w:rPr>
        <w:t>连云港工贸高等职业技术学校财务软件升级及内控建设信息化服务</w:t>
      </w:r>
      <w:r>
        <w:rPr>
          <w:rFonts w:hint="eastAsia" w:ascii="宋体" w:hAnsi="宋体" w:eastAsia="宋体"/>
          <w:color w:val="000000"/>
          <w:sz w:val="24"/>
          <w:szCs w:val="24"/>
        </w:rPr>
        <w:t>实施竞争性磋商采购，</w:t>
      </w:r>
      <w:r>
        <w:rPr>
          <w:rFonts w:hint="eastAsia" w:ascii="宋体" w:hAnsi="宋体" w:eastAsia="宋体"/>
          <w:b/>
          <w:bCs/>
          <w:color w:val="000000"/>
          <w:sz w:val="24"/>
          <w:szCs w:val="24"/>
        </w:rPr>
        <w:t>此项目为银行合作项目</w:t>
      </w:r>
      <w:r>
        <w:rPr>
          <w:rFonts w:hint="eastAsia" w:ascii="宋体" w:hAnsi="宋体" w:eastAsia="宋体"/>
          <w:color w:val="000000"/>
          <w:sz w:val="24"/>
          <w:szCs w:val="24"/>
        </w:rPr>
        <w:t>，欢迎符合条件的供应商参加</w:t>
      </w:r>
      <w:r>
        <w:rPr>
          <w:rFonts w:hint="eastAsia" w:ascii="宋体" w:hAnsi="宋体" w:eastAsia="宋体"/>
          <w:sz w:val="24"/>
          <w:szCs w:val="24"/>
        </w:rPr>
        <w:t>磋商。</w:t>
      </w:r>
    </w:p>
    <w:p>
      <w:pPr>
        <w:adjustRightInd w:val="0"/>
        <w:snapToGrid w:val="0"/>
        <w:spacing w:line="360" w:lineRule="auto"/>
        <w:ind w:firstLine="241" w:firstLineChars="100"/>
        <w:rPr>
          <w:rFonts w:ascii="宋体" w:hAnsi="宋体"/>
          <w:b/>
          <w:sz w:val="24"/>
        </w:rPr>
      </w:pPr>
      <w:r>
        <w:rPr>
          <w:rFonts w:hint="eastAsia" w:ascii="宋体" w:hAnsi="宋体"/>
          <w:b/>
          <w:sz w:val="24"/>
        </w:rPr>
        <w:t>2.项目概况与招标范围</w:t>
      </w:r>
    </w:p>
    <w:p>
      <w:pPr>
        <w:adjustRightInd w:val="0"/>
        <w:snapToGrid w:val="0"/>
        <w:spacing w:line="360" w:lineRule="auto"/>
        <w:ind w:left="418" w:leftChars="199"/>
        <w:rPr>
          <w:rFonts w:hint="eastAsia" w:ascii="宋体" w:hAnsi="宋体"/>
          <w:sz w:val="24"/>
        </w:rPr>
      </w:pPr>
      <w:r>
        <w:rPr>
          <w:rFonts w:hint="eastAsia" w:ascii="宋体" w:hAnsi="宋体" w:cs="宋体"/>
          <w:kern w:val="0"/>
          <w:sz w:val="24"/>
        </w:rPr>
        <w:t>2.1</w:t>
      </w:r>
      <w:r>
        <w:rPr>
          <w:rFonts w:hint="eastAsia" w:ascii="宋体" w:hAnsi="宋体"/>
          <w:sz w:val="24"/>
        </w:rPr>
        <w:t>工程名称：连云港工贸高等职业技术学校财务软件升级及内控建设信息化服务</w:t>
      </w:r>
    </w:p>
    <w:p>
      <w:pPr>
        <w:adjustRightInd w:val="0"/>
        <w:snapToGrid w:val="0"/>
        <w:spacing w:line="360" w:lineRule="auto"/>
        <w:ind w:left="418" w:leftChars="199"/>
        <w:rPr>
          <w:rFonts w:hint="eastAsia" w:ascii="宋体" w:hAnsi="宋体" w:cs="宋体"/>
          <w:kern w:val="0"/>
          <w:sz w:val="24"/>
        </w:rPr>
      </w:pPr>
      <w:r>
        <w:rPr>
          <w:rFonts w:hint="eastAsia" w:ascii="宋体" w:hAnsi="宋体" w:cs="宋体"/>
          <w:kern w:val="0"/>
          <w:sz w:val="24"/>
        </w:rPr>
        <w:t>2.2</w:t>
      </w:r>
      <w:r>
        <w:rPr>
          <w:rFonts w:hint="eastAsia" w:ascii="宋体" w:hAnsi="宋体"/>
          <w:bCs/>
          <w:sz w:val="24"/>
        </w:rPr>
        <w:t>项目地点：</w:t>
      </w:r>
      <w:r>
        <w:rPr>
          <w:rFonts w:hint="eastAsia" w:ascii="宋体" w:hAnsi="宋体"/>
          <w:sz w:val="24"/>
        </w:rPr>
        <w:t>连云港市海州区霞辉路1号</w:t>
      </w:r>
    </w:p>
    <w:p>
      <w:pPr>
        <w:widowControl/>
        <w:tabs>
          <w:tab w:val="left" w:pos="4962"/>
        </w:tabs>
        <w:adjustRightInd w:val="0"/>
        <w:snapToGrid w:val="0"/>
        <w:spacing w:line="360" w:lineRule="auto"/>
        <w:ind w:firstLine="420" w:firstLineChars="175"/>
        <w:jc w:val="left"/>
        <w:rPr>
          <w:rFonts w:ascii="宋体" w:hAnsi="宋体"/>
          <w:sz w:val="24"/>
        </w:rPr>
      </w:pPr>
      <w:r>
        <w:rPr>
          <w:rFonts w:hint="eastAsia" w:ascii="宋体" w:hAnsi="宋体" w:cs="宋体"/>
          <w:kern w:val="0"/>
          <w:sz w:val="24"/>
        </w:rPr>
        <w:t>2.3</w:t>
      </w:r>
      <w:r>
        <w:rPr>
          <w:rFonts w:hint="eastAsia" w:ascii="宋体" w:hAnsi="宋体"/>
          <w:sz w:val="24"/>
        </w:rPr>
        <w:t>招标范围：财务软件升级及内控建设信息化服务项目,详细技术参数详见竞争性磋商文件</w:t>
      </w:r>
    </w:p>
    <w:p>
      <w:pPr>
        <w:widowControl/>
        <w:tabs>
          <w:tab w:val="left" w:pos="4962"/>
        </w:tabs>
        <w:adjustRightInd w:val="0"/>
        <w:snapToGrid w:val="0"/>
        <w:spacing w:line="360" w:lineRule="auto"/>
        <w:ind w:firstLine="420" w:firstLineChars="175"/>
        <w:jc w:val="left"/>
        <w:rPr>
          <w:rFonts w:hint="eastAsia" w:ascii="宋体" w:hAnsi="宋体"/>
          <w:sz w:val="24"/>
        </w:rPr>
      </w:pPr>
      <w:r>
        <w:rPr>
          <w:rFonts w:hint="eastAsia" w:ascii="宋体" w:hAnsi="宋体"/>
          <w:sz w:val="24"/>
        </w:rPr>
        <w:t>2.4交货期：30天</w:t>
      </w:r>
    </w:p>
    <w:p>
      <w:pPr>
        <w:widowControl/>
        <w:tabs>
          <w:tab w:val="left" w:pos="4962"/>
        </w:tabs>
        <w:adjustRightInd w:val="0"/>
        <w:snapToGrid w:val="0"/>
        <w:spacing w:line="360" w:lineRule="auto"/>
        <w:ind w:firstLine="420" w:firstLineChars="175"/>
        <w:jc w:val="left"/>
        <w:rPr>
          <w:rFonts w:ascii="宋体" w:hAnsi="宋体" w:cs="宋体"/>
          <w:kern w:val="0"/>
          <w:sz w:val="24"/>
        </w:rPr>
      </w:pPr>
      <w:r>
        <w:rPr>
          <w:rFonts w:hint="eastAsia" w:ascii="宋体" w:hAnsi="宋体" w:cs="宋体"/>
          <w:kern w:val="0"/>
          <w:sz w:val="24"/>
        </w:rPr>
        <w:t>2.5质量标准及等级</w:t>
      </w:r>
      <w:r>
        <w:rPr>
          <w:rFonts w:hint="eastAsia" w:ascii="宋体" w:hAnsi="宋体"/>
          <w:sz w:val="24"/>
        </w:rPr>
        <w:t>：</w:t>
      </w:r>
      <w:r>
        <w:rPr>
          <w:rFonts w:hint="eastAsia" w:ascii="宋体" w:hAnsi="宋体" w:cs="宋体"/>
          <w:kern w:val="0"/>
          <w:sz w:val="24"/>
        </w:rPr>
        <w:t>执行国家现行标准，等级为合格</w:t>
      </w:r>
    </w:p>
    <w:p>
      <w:pPr>
        <w:widowControl/>
        <w:tabs>
          <w:tab w:val="left" w:pos="4962"/>
        </w:tabs>
        <w:adjustRightInd w:val="0"/>
        <w:snapToGrid w:val="0"/>
        <w:spacing w:line="360" w:lineRule="auto"/>
        <w:ind w:firstLine="420" w:firstLineChars="175"/>
        <w:jc w:val="left"/>
        <w:rPr>
          <w:rFonts w:ascii="宋体" w:hAnsi="宋体" w:cs="宋体"/>
          <w:kern w:val="0"/>
          <w:sz w:val="24"/>
        </w:rPr>
      </w:pPr>
      <w:r>
        <w:rPr>
          <w:rFonts w:hint="eastAsia" w:ascii="宋体" w:hAnsi="宋体" w:cs="宋体"/>
          <w:kern w:val="0"/>
          <w:sz w:val="24"/>
        </w:rPr>
        <w:t>2.6控制价：控制价为50万元，超出控制价为无效报价</w:t>
      </w:r>
    </w:p>
    <w:p>
      <w:pPr>
        <w:adjustRightInd w:val="0"/>
        <w:snapToGrid w:val="0"/>
        <w:spacing w:line="360" w:lineRule="auto"/>
        <w:ind w:firstLine="241" w:firstLineChars="100"/>
        <w:rPr>
          <w:rFonts w:ascii="宋体" w:hAnsi="宋体"/>
          <w:b/>
          <w:sz w:val="24"/>
        </w:rPr>
      </w:pPr>
      <w:r>
        <w:rPr>
          <w:rFonts w:hint="eastAsia" w:ascii="宋体" w:hAnsi="宋体"/>
          <w:b/>
          <w:sz w:val="24"/>
        </w:rPr>
        <w:t>3.合格磋商供应商资格要求</w:t>
      </w:r>
    </w:p>
    <w:p>
      <w:pPr>
        <w:widowControl/>
        <w:wordWrap w:val="0"/>
        <w:spacing w:line="480" w:lineRule="exact"/>
        <w:ind w:firstLine="420"/>
        <w:jc w:val="left"/>
        <w:rPr>
          <w:rFonts w:hint="eastAsia" w:ascii="宋体" w:hAnsi="宋体"/>
          <w:sz w:val="24"/>
        </w:rPr>
      </w:pPr>
      <w:r>
        <w:rPr>
          <w:rFonts w:hint="eastAsia" w:ascii="宋体" w:hAnsi="宋体"/>
          <w:sz w:val="24"/>
        </w:rPr>
        <w:t>3.1符合《政府采购法》第二十二条的相关规定；</w:t>
      </w:r>
    </w:p>
    <w:p>
      <w:pPr>
        <w:widowControl/>
        <w:wordWrap w:val="0"/>
        <w:spacing w:line="480" w:lineRule="exact"/>
        <w:ind w:firstLine="420"/>
        <w:jc w:val="left"/>
        <w:rPr>
          <w:rFonts w:hint="eastAsia" w:ascii="宋体" w:hAnsi="宋体"/>
          <w:sz w:val="24"/>
        </w:rPr>
      </w:pPr>
      <w:r>
        <w:rPr>
          <w:rFonts w:hint="eastAsia" w:ascii="宋体" w:hAnsi="宋体"/>
          <w:sz w:val="24"/>
        </w:rPr>
        <w:t>3.2在中华人民共和国境内注册；具有履行合同的能力和良好的履行合同记录，具有良好的财务状况和商业信誉；具有独立承担民事责任的法人单位、厂家、经销商；(投标时应提供磋商供应商营业执照复印件加盖公章）</w:t>
      </w:r>
    </w:p>
    <w:p>
      <w:pPr>
        <w:widowControl/>
        <w:wordWrap w:val="0"/>
        <w:spacing w:line="480" w:lineRule="exact"/>
        <w:ind w:firstLine="420"/>
        <w:jc w:val="left"/>
        <w:rPr>
          <w:rFonts w:ascii="宋体" w:hAnsi="宋体"/>
          <w:sz w:val="24"/>
        </w:rPr>
      </w:pPr>
      <w:r>
        <w:rPr>
          <w:rFonts w:hint="eastAsia" w:ascii="宋体" w:hAnsi="宋体"/>
          <w:sz w:val="24"/>
        </w:rPr>
        <w:t>3.3投标企业提供法人证明书或法人委托书、授委托人身份证。</w:t>
      </w:r>
    </w:p>
    <w:p>
      <w:pPr>
        <w:widowControl/>
        <w:wordWrap w:val="0"/>
        <w:spacing w:line="480" w:lineRule="exact"/>
        <w:ind w:firstLine="420"/>
        <w:jc w:val="left"/>
        <w:rPr>
          <w:rFonts w:hint="eastAsia" w:ascii="宋体" w:hAnsi="宋体"/>
          <w:sz w:val="24"/>
        </w:rPr>
      </w:pPr>
      <w:r>
        <w:rPr>
          <w:rFonts w:hint="eastAsia" w:ascii="宋体" w:hAnsi="宋体"/>
          <w:sz w:val="24"/>
        </w:rPr>
        <w:t>3.4本工程执行苏信用办【2018】23号文。在评标阶段，供应商正被列为失信被执行人的，评标委员会不得推荐该供应商为中标候选人；在中标候选人公示至发出中标通知书的期间，公示的中标候选人正被列为失信被执行人的，采购人将取消其中标资格，并重新确定中标人。失信被执行人名单以“信用中国”www.creditchina.gov.cn和“信用江苏”www.jscredit.gov.cn公布为准，惩戒期限自网站上公布的失信被执行人信息中载明的发布时间开始，直至撤销或更正信息中载明的发布时间的期间；</w:t>
      </w:r>
    </w:p>
    <w:p>
      <w:pPr>
        <w:widowControl/>
        <w:wordWrap w:val="0"/>
        <w:spacing w:line="360" w:lineRule="auto"/>
        <w:ind w:firstLine="420"/>
        <w:jc w:val="left"/>
        <w:rPr>
          <w:rFonts w:ascii="宋体" w:hAnsi="宋体"/>
          <w:sz w:val="24"/>
        </w:rPr>
      </w:pPr>
      <w:r>
        <w:rPr>
          <w:rFonts w:hint="eastAsia" w:ascii="宋体" w:hAnsi="宋体"/>
          <w:sz w:val="24"/>
        </w:rPr>
        <w:t>3.5联合体投标本项目不接受</w:t>
      </w:r>
    </w:p>
    <w:p>
      <w:pPr>
        <w:adjustRightInd w:val="0"/>
        <w:snapToGrid w:val="0"/>
        <w:spacing w:line="360" w:lineRule="auto"/>
        <w:ind w:firstLine="241" w:firstLineChars="100"/>
        <w:rPr>
          <w:rFonts w:ascii="宋体" w:hAnsi="宋体" w:cs="宋体"/>
          <w:kern w:val="0"/>
          <w:sz w:val="24"/>
          <w:highlight w:val="yellow"/>
        </w:rPr>
      </w:pPr>
      <w:r>
        <w:rPr>
          <w:rFonts w:hint="eastAsia" w:ascii="宋体" w:hAnsi="宋体"/>
          <w:b/>
          <w:sz w:val="24"/>
        </w:rPr>
        <w:t>4.投标报名和获取竞争性磋商文件办法</w:t>
      </w:r>
      <w:r>
        <w:rPr>
          <w:rFonts w:hint="eastAsia" w:ascii="宋体" w:hAnsi="宋体" w:cs="宋体"/>
          <w:b/>
          <w:kern w:val="0"/>
          <w:sz w:val="24"/>
        </w:rPr>
        <w:t xml:space="preserve">： </w:t>
      </w:r>
    </w:p>
    <w:p>
      <w:pPr>
        <w:pStyle w:val="6"/>
        <w:wordWrap w:val="0"/>
        <w:spacing w:beforeAutospacing="0" w:afterAutospacing="0" w:line="360" w:lineRule="auto"/>
        <w:ind w:firstLine="420" w:firstLineChars="175"/>
        <w:rPr>
          <w:b/>
          <w:kern w:val="0"/>
        </w:rPr>
      </w:pPr>
      <w:r>
        <w:rPr>
          <w:rFonts w:hint="eastAsia"/>
          <w:color w:val="000000"/>
          <w:highlight w:val="none"/>
        </w:rPr>
        <w:t>各投标单位经办人必须是法定代表人或其授权人。经办人请于</w:t>
      </w:r>
      <w:r>
        <w:rPr>
          <w:rFonts w:hint="eastAsia"/>
          <w:color w:val="auto"/>
          <w:highlight w:val="none"/>
        </w:rPr>
        <w:t>2020年</w:t>
      </w:r>
      <w:r>
        <w:rPr>
          <w:rFonts w:hint="eastAsia"/>
          <w:color w:val="auto"/>
          <w:highlight w:val="none"/>
          <w:lang w:val="en-US" w:eastAsia="zh-CN"/>
        </w:rPr>
        <w:t>07</w:t>
      </w:r>
      <w:r>
        <w:rPr>
          <w:rFonts w:hint="eastAsia"/>
          <w:color w:val="auto"/>
          <w:highlight w:val="none"/>
        </w:rPr>
        <w:t>月</w:t>
      </w:r>
      <w:r>
        <w:rPr>
          <w:rFonts w:hint="eastAsia"/>
          <w:color w:val="auto"/>
          <w:highlight w:val="none"/>
          <w:lang w:val="en-US" w:eastAsia="zh-CN"/>
        </w:rPr>
        <w:t>02</w:t>
      </w:r>
      <w:r>
        <w:rPr>
          <w:rFonts w:hint="eastAsia"/>
          <w:color w:val="auto"/>
          <w:highlight w:val="none"/>
        </w:rPr>
        <w:t>日至2020年07月</w:t>
      </w:r>
      <w:r>
        <w:rPr>
          <w:rFonts w:hint="eastAsia"/>
          <w:color w:val="auto"/>
          <w:highlight w:val="none"/>
          <w:lang w:val="en-US" w:eastAsia="zh-CN"/>
        </w:rPr>
        <w:t>07</w:t>
      </w:r>
      <w:r>
        <w:rPr>
          <w:rFonts w:hint="eastAsia"/>
          <w:color w:val="auto"/>
          <w:highlight w:val="none"/>
        </w:rPr>
        <w:t>日</w:t>
      </w:r>
      <w:r>
        <w:rPr>
          <w:rFonts w:hint="eastAsia"/>
          <w:color w:val="000000"/>
          <w:highlight w:val="none"/>
        </w:rPr>
        <w:t>每日</w:t>
      </w:r>
      <w:r>
        <w:rPr>
          <w:rFonts w:hint="eastAsia"/>
          <w:color w:val="000000"/>
        </w:rPr>
        <w:t>上午9时00分至11时30分，下午14时30分至17时30分（节假日除外），</w:t>
      </w:r>
      <w:r>
        <w:rPr>
          <w:rFonts w:hint="eastAsia"/>
        </w:rPr>
        <w:t>携带单位介绍信或授权委托书、经办人身份证、法人身份证、</w:t>
      </w:r>
      <w:r>
        <w:rPr>
          <w:rFonts w:hint="eastAsia"/>
          <w:bCs/>
        </w:rPr>
        <w:t>企业营业执照</w:t>
      </w:r>
      <w:r>
        <w:rPr>
          <w:rFonts w:hint="eastAsia"/>
        </w:rPr>
        <w:t>。</w:t>
      </w:r>
      <w:r>
        <w:rPr>
          <w:rFonts w:hint="eastAsia"/>
          <w:b/>
          <w:bCs/>
        </w:rPr>
        <w:t>报名时上述资料复印件加盖公章</w:t>
      </w:r>
      <w:r>
        <w:rPr>
          <w:rFonts w:hint="eastAsia"/>
          <w:color w:val="000000"/>
        </w:rPr>
        <w:t>到</w:t>
      </w:r>
      <w:r>
        <w:rPr>
          <w:rFonts w:hint="eastAsia"/>
          <w:kern w:val="0"/>
          <w:szCs w:val="21"/>
        </w:rPr>
        <w:t>连云港市海州区巨龙南路86号尚东现代城A座8楼（江苏华兴工程造价咨询有限公司）报名并购买竞争性磋商文件。</w:t>
      </w:r>
      <w:r>
        <w:rPr>
          <w:rFonts w:hint="eastAsia"/>
          <w:color w:val="000000"/>
        </w:rPr>
        <w:t>竞争性磋商文件费用500元人民币（现金）。</w:t>
      </w:r>
    </w:p>
    <w:p>
      <w:pPr>
        <w:adjustRightInd w:val="0"/>
        <w:snapToGrid w:val="0"/>
        <w:spacing w:line="360" w:lineRule="auto"/>
        <w:ind w:firstLine="420" w:firstLineChars="175"/>
        <w:rPr>
          <w:rFonts w:hint="eastAsia" w:cs="宋体"/>
          <w:b/>
          <w:kern w:val="0"/>
          <w:sz w:val="24"/>
        </w:rPr>
      </w:pPr>
      <w:r>
        <w:rPr>
          <w:rFonts w:hint="eastAsia" w:ascii="宋体" w:hAnsi="宋体" w:cs="宋体"/>
          <w:kern w:val="0"/>
          <w:sz w:val="24"/>
        </w:rPr>
        <w:t>注：</w:t>
      </w:r>
      <w:r>
        <w:rPr>
          <w:rFonts w:hint="eastAsia" w:cs="宋体"/>
          <w:b/>
          <w:kern w:val="0"/>
          <w:sz w:val="24"/>
        </w:rPr>
        <w:t>以上报名资料报名成功后复印件一律不退还，如有缺项一律不予受理。</w:t>
      </w:r>
    </w:p>
    <w:p>
      <w:pPr>
        <w:pStyle w:val="4"/>
        <w:rPr>
          <w:rFonts w:hint="eastAsia" w:ascii="宋体" w:hAnsi="宋体" w:eastAsia="宋体"/>
          <w:bCs w:val="0"/>
          <w:kern w:val="2"/>
          <w:sz w:val="24"/>
          <w:szCs w:val="24"/>
        </w:rPr>
      </w:pPr>
      <w:r>
        <w:rPr>
          <w:rFonts w:hint="eastAsia" w:ascii="宋体" w:hAnsi="宋体" w:eastAsia="宋体"/>
          <w:bCs w:val="0"/>
          <w:kern w:val="2"/>
          <w:sz w:val="24"/>
          <w:szCs w:val="24"/>
        </w:rPr>
        <w:t>5.投标文件的递交</w:t>
      </w:r>
    </w:p>
    <w:p>
      <w:pPr>
        <w:pStyle w:val="4"/>
        <w:ind w:firstLine="480" w:firstLineChars="200"/>
        <w:rPr>
          <w:rFonts w:hint="eastAsia" w:ascii="宋体" w:hAnsi="宋体" w:eastAsia="宋体" w:cs="宋体"/>
          <w:b w:val="0"/>
          <w:bCs w:val="0"/>
          <w:color w:val="000000"/>
          <w:kern w:val="2"/>
          <w:sz w:val="24"/>
          <w:szCs w:val="22"/>
        </w:rPr>
      </w:pPr>
      <w:r>
        <w:rPr>
          <w:rFonts w:hint="eastAsia" w:ascii="宋体" w:hAnsi="宋体" w:eastAsia="宋体" w:cs="宋体"/>
          <w:b w:val="0"/>
          <w:bCs w:val="0"/>
          <w:color w:val="000000"/>
          <w:kern w:val="2"/>
          <w:sz w:val="24"/>
          <w:szCs w:val="22"/>
        </w:rPr>
        <w:t>1、投标文件递交的截止时间(投标截止时间，下同)为</w:t>
      </w:r>
      <w:r>
        <w:rPr>
          <w:rFonts w:hint="eastAsia" w:ascii="宋体" w:hAnsi="宋体" w:eastAsia="宋体" w:cs="宋体"/>
          <w:b w:val="0"/>
          <w:bCs w:val="0"/>
          <w:color w:val="000000"/>
          <w:kern w:val="2"/>
          <w:sz w:val="24"/>
          <w:szCs w:val="22"/>
          <w:highlight w:val="none"/>
        </w:rPr>
        <w:t>2020年07月1</w:t>
      </w:r>
      <w:r>
        <w:rPr>
          <w:rFonts w:hint="eastAsia" w:ascii="宋体" w:hAnsi="宋体" w:eastAsia="宋体" w:cs="宋体"/>
          <w:b w:val="0"/>
          <w:bCs w:val="0"/>
          <w:color w:val="000000"/>
          <w:kern w:val="2"/>
          <w:sz w:val="24"/>
          <w:szCs w:val="22"/>
          <w:highlight w:val="none"/>
          <w:lang w:val="en-US" w:eastAsia="zh-CN"/>
        </w:rPr>
        <w:t>5</w:t>
      </w:r>
      <w:r>
        <w:rPr>
          <w:rFonts w:hint="eastAsia" w:ascii="宋体" w:hAnsi="宋体" w:eastAsia="宋体" w:cs="宋体"/>
          <w:b w:val="0"/>
          <w:bCs w:val="0"/>
          <w:color w:val="000000"/>
          <w:kern w:val="2"/>
          <w:sz w:val="24"/>
          <w:szCs w:val="22"/>
          <w:highlight w:val="none"/>
        </w:rPr>
        <w:t xml:space="preserve"> </w:t>
      </w:r>
      <w:r>
        <w:rPr>
          <w:rFonts w:hint="eastAsia" w:ascii="宋体" w:hAnsi="宋体" w:eastAsia="宋体" w:cs="宋体"/>
          <w:b w:val="0"/>
          <w:bCs w:val="0"/>
          <w:color w:val="000000"/>
          <w:kern w:val="2"/>
          <w:sz w:val="24"/>
          <w:szCs w:val="22"/>
        </w:rPr>
        <w:t>日15时00分，地点见招标文件。</w:t>
      </w:r>
    </w:p>
    <w:p>
      <w:pPr>
        <w:pStyle w:val="4"/>
        <w:ind w:firstLine="480" w:firstLineChars="200"/>
        <w:rPr>
          <w:rFonts w:hint="eastAsia" w:ascii="宋体" w:hAnsi="宋体" w:eastAsia="宋体" w:cs="宋体"/>
          <w:b w:val="0"/>
          <w:bCs w:val="0"/>
          <w:color w:val="000000"/>
          <w:kern w:val="2"/>
          <w:sz w:val="24"/>
          <w:szCs w:val="22"/>
        </w:rPr>
      </w:pPr>
      <w:r>
        <w:rPr>
          <w:rFonts w:hint="eastAsia" w:ascii="宋体" w:hAnsi="宋体" w:eastAsia="宋体" w:cs="宋体"/>
          <w:b w:val="0"/>
          <w:bCs w:val="0"/>
          <w:color w:val="000000"/>
          <w:kern w:val="2"/>
          <w:sz w:val="24"/>
          <w:szCs w:val="22"/>
        </w:rPr>
        <w:t>2、逾期未送达到指定地点的投标文件，采购人不予受理。</w:t>
      </w:r>
    </w:p>
    <w:p>
      <w:pPr>
        <w:pStyle w:val="4"/>
        <w:ind w:firstLine="480" w:firstLineChars="200"/>
        <w:rPr>
          <w:rFonts w:hint="eastAsia" w:ascii="宋体" w:hAnsi="宋体" w:eastAsia="宋体" w:cs="宋体"/>
          <w:b w:val="0"/>
          <w:bCs w:val="0"/>
          <w:color w:val="000000"/>
          <w:kern w:val="2"/>
          <w:sz w:val="24"/>
          <w:szCs w:val="22"/>
        </w:rPr>
      </w:pPr>
      <w:r>
        <w:rPr>
          <w:rFonts w:hint="eastAsia" w:ascii="宋体" w:hAnsi="宋体" w:eastAsia="宋体" w:cs="宋体"/>
          <w:b w:val="0"/>
          <w:bCs w:val="0"/>
          <w:color w:val="000000"/>
          <w:kern w:val="2"/>
          <w:sz w:val="24"/>
          <w:szCs w:val="22"/>
        </w:rPr>
        <w:t>3、投标单位法定代表人或其委托代理人必须携带有效身份证件参加开标会。</w:t>
      </w:r>
    </w:p>
    <w:p>
      <w:pPr>
        <w:adjustRightInd w:val="0"/>
        <w:snapToGrid w:val="0"/>
        <w:spacing w:line="360" w:lineRule="auto"/>
        <w:ind w:firstLine="241" w:firstLineChars="100"/>
        <w:rPr>
          <w:rFonts w:ascii="宋体" w:hAnsi="宋体"/>
          <w:b/>
          <w:sz w:val="24"/>
        </w:rPr>
      </w:pPr>
      <w:r>
        <w:rPr>
          <w:rFonts w:hint="eastAsia" w:ascii="宋体" w:hAnsi="宋体"/>
          <w:b/>
          <w:sz w:val="24"/>
        </w:rPr>
        <w:t xml:space="preserve">6.本公告发布法定媒体 </w:t>
      </w:r>
    </w:p>
    <w:p>
      <w:pPr>
        <w:adjustRightInd w:val="0"/>
        <w:snapToGrid w:val="0"/>
        <w:spacing w:line="360" w:lineRule="auto"/>
        <w:ind w:left="7" w:firstLine="470" w:firstLineChars="196"/>
        <w:rPr>
          <w:rFonts w:ascii="宋体" w:hAnsi="宋体" w:cs="宋体"/>
          <w:color w:val="000000"/>
          <w:kern w:val="0"/>
          <w:sz w:val="24"/>
        </w:rPr>
      </w:pPr>
      <w:r>
        <w:rPr>
          <w:rFonts w:hint="eastAsia" w:ascii="宋体" w:hAnsi="宋体" w:cs="宋体"/>
          <w:color w:val="000000"/>
          <w:kern w:val="0"/>
          <w:sz w:val="24"/>
        </w:rPr>
        <w:t>本公告在中国招标投标公共服务平台发布。</w:t>
      </w:r>
    </w:p>
    <w:p>
      <w:pPr>
        <w:adjustRightInd w:val="0"/>
        <w:snapToGrid w:val="0"/>
        <w:spacing w:line="360" w:lineRule="auto"/>
        <w:ind w:firstLine="241" w:firstLineChars="100"/>
        <w:rPr>
          <w:rFonts w:ascii="宋体" w:hAnsi="宋体"/>
          <w:b/>
          <w:sz w:val="24"/>
        </w:rPr>
      </w:pPr>
      <w:r>
        <w:rPr>
          <w:rFonts w:hint="eastAsia" w:ascii="宋体" w:hAnsi="宋体"/>
          <w:b/>
          <w:sz w:val="24"/>
        </w:rPr>
        <w:t>7.联系方式</w:t>
      </w:r>
    </w:p>
    <w:p>
      <w:pPr>
        <w:widowControl/>
        <w:tabs>
          <w:tab w:val="left" w:pos="4253"/>
        </w:tabs>
        <w:adjustRightInd w:val="0"/>
        <w:snapToGrid w:val="0"/>
        <w:spacing w:line="360" w:lineRule="auto"/>
        <w:ind w:firstLine="480" w:firstLineChars="200"/>
        <w:jc w:val="left"/>
        <w:rPr>
          <w:rFonts w:hint="eastAsia" w:ascii="宋体" w:hAnsi="宋体" w:cs="宋体"/>
          <w:kern w:val="0"/>
          <w:sz w:val="24"/>
          <w:szCs w:val="21"/>
        </w:rPr>
      </w:pPr>
      <w:r>
        <w:rPr>
          <w:rFonts w:hint="eastAsia" w:ascii="宋体" w:hAnsi="宋体" w:cs="宋体"/>
          <w:kern w:val="0"/>
          <w:sz w:val="24"/>
          <w:szCs w:val="21"/>
        </w:rPr>
        <w:t>采购人：江苏省连云港工贸高等职业技术学校</w:t>
      </w:r>
    </w:p>
    <w:p>
      <w:pPr>
        <w:widowControl/>
        <w:tabs>
          <w:tab w:val="left" w:pos="4253"/>
        </w:tabs>
        <w:adjustRightInd w:val="0"/>
        <w:snapToGrid w:val="0"/>
        <w:spacing w:line="360" w:lineRule="auto"/>
        <w:ind w:firstLine="480" w:firstLineChars="200"/>
        <w:jc w:val="left"/>
        <w:rPr>
          <w:rFonts w:hint="eastAsia" w:ascii="宋体" w:hAnsi="宋体" w:cs="宋体"/>
          <w:kern w:val="0"/>
          <w:sz w:val="24"/>
          <w:szCs w:val="21"/>
        </w:rPr>
      </w:pPr>
      <w:r>
        <w:rPr>
          <w:rFonts w:hint="eastAsia" w:ascii="宋体" w:hAnsi="宋体" w:cs="宋体"/>
          <w:kern w:val="0"/>
          <w:sz w:val="24"/>
          <w:szCs w:val="21"/>
        </w:rPr>
        <w:t>代理机构：江苏华兴工程造价咨询有限公司</w:t>
      </w:r>
    </w:p>
    <w:p>
      <w:pPr>
        <w:widowControl/>
        <w:tabs>
          <w:tab w:val="left" w:pos="4253"/>
        </w:tabs>
        <w:adjustRightInd w:val="0"/>
        <w:snapToGrid w:val="0"/>
        <w:spacing w:line="360" w:lineRule="auto"/>
        <w:ind w:firstLine="480" w:firstLineChars="200"/>
        <w:jc w:val="left"/>
        <w:rPr>
          <w:rFonts w:hint="eastAsia" w:ascii="宋体" w:hAnsi="宋体" w:cs="宋体"/>
          <w:kern w:val="0"/>
          <w:sz w:val="24"/>
          <w:szCs w:val="21"/>
        </w:rPr>
      </w:pPr>
      <w:r>
        <w:rPr>
          <w:rFonts w:hint="eastAsia" w:ascii="宋体" w:hAnsi="宋体" w:cs="宋体"/>
          <w:kern w:val="0"/>
          <w:sz w:val="24"/>
          <w:szCs w:val="21"/>
        </w:rPr>
        <w:t>代理机构地址：连云港市海州区巨龙南路86号尚东现代城A座8楼</w:t>
      </w:r>
    </w:p>
    <w:p>
      <w:pPr>
        <w:widowControl/>
        <w:tabs>
          <w:tab w:val="left" w:pos="4253"/>
        </w:tabs>
        <w:adjustRightInd w:val="0"/>
        <w:snapToGrid w:val="0"/>
        <w:spacing w:line="360" w:lineRule="auto"/>
        <w:ind w:firstLine="480" w:firstLineChars="200"/>
        <w:jc w:val="left"/>
        <w:rPr>
          <w:rFonts w:ascii="宋体" w:hAnsi="宋体" w:cs="宋体"/>
          <w:kern w:val="0"/>
          <w:sz w:val="18"/>
          <w:szCs w:val="18"/>
        </w:rPr>
      </w:pPr>
      <w:r>
        <w:rPr>
          <w:rFonts w:hint="eastAsia" w:ascii="宋体" w:hAnsi="宋体" w:cs="宋体"/>
          <w:kern w:val="0"/>
          <w:sz w:val="24"/>
          <w:szCs w:val="21"/>
        </w:rPr>
        <w:t>代理机构联系人：邵 工</w:t>
      </w:r>
    </w:p>
    <w:p>
      <w:pPr>
        <w:widowControl/>
        <w:shd w:val="clear" w:color="auto" w:fill="FFFFFF"/>
        <w:adjustRightInd w:val="0"/>
        <w:snapToGrid w:val="0"/>
        <w:spacing w:line="360" w:lineRule="auto"/>
        <w:ind w:firstLine="482"/>
        <w:jc w:val="left"/>
      </w:pPr>
      <w:r>
        <w:rPr>
          <w:rFonts w:hint="eastAsia" w:ascii="宋体" w:hAnsi="宋体" w:cs="宋体"/>
          <w:kern w:val="0"/>
          <w:sz w:val="24"/>
          <w:szCs w:val="21"/>
        </w:rPr>
        <w:t>代理机构联系电话：0518-81571927</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5C6492"/>
    <w:rsid w:val="145C6492"/>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qFormat/>
    <w:uiPriority w:val="0"/>
    <w:pPr>
      <w:keepNext/>
      <w:keepLines/>
      <w:spacing w:line="576" w:lineRule="auto"/>
      <w:jc w:val="center"/>
      <w:outlineLvl w:val="0"/>
    </w:pPr>
    <w:rPr>
      <w:b/>
      <w:bCs/>
      <w:kern w:val="44"/>
      <w:sz w:val="44"/>
      <w:szCs w:val="44"/>
    </w:rPr>
  </w:style>
  <w:style w:type="paragraph" w:styleId="4">
    <w:name w:val="heading 2"/>
    <w:basedOn w:val="1"/>
    <w:next w:val="1"/>
    <w:semiHidden/>
    <w:unhideWhenUsed/>
    <w:qFormat/>
    <w:uiPriority w:val="0"/>
    <w:pPr>
      <w:keepNext/>
      <w:keepLines/>
      <w:spacing w:line="415" w:lineRule="auto"/>
      <w:outlineLvl w:val="1"/>
    </w:pPr>
    <w:rPr>
      <w:rFonts w:ascii="Arial" w:hAnsi="Arial" w:eastAsia="黑体"/>
      <w:b/>
      <w:bCs/>
      <w:kern w:val="0"/>
      <w:sz w:val="32"/>
      <w:szCs w:val="32"/>
    </w:rPr>
  </w:style>
  <w:style w:type="paragraph" w:styleId="2">
    <w:name w:val="heading 4"/>
    <w:basedOn w:val="1"/>
    <w:next w:val="1"/>
    <w:semiHidden/>
    <w:unhideWhenUsed/>
    <w:qFormat/>
    <w:uiPriority w:val="0"/>
    <w:pPr>
      <w:keepNext/>
      <w:keepLines/>
      <w:adjustRightInd w:val="0"/>
      <w:snapToGrid w:val="0"/>
      <w:spacing w:beforeLines="100" w:after="290" w:line="374" w:lineRule="auto"/>
      <w:jc w:val="left"/>
      <w:textAlignment w:val="baseline"/>
      <w:outlineLvl w:val="3"/>
    </w:pPr>
    <w:rPr>
      <w:rFonts w:ascii="Arial" w:hAnsi="Arial" w:eastAsia="黑体"/>
      <w:b/>
      <w:bCs/>
      <w:sz w:val="28"/>
      <w:szCs w:val="28"/>
    </w:rPr>
  </w:style>
  <w:style w:type="character" w:default="1" w:styleId="7">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5">
    <w:name w:val="Body Text"/>
    <w:basedOn w:val="1"/>
    <w:uiPriority w:val="0"/>
    <w:rPr>
      <w:rFonts w:ascii="楷体_GB2312" w:hAnsi="Arial" w:eastAsia="楷体_GB2312"/>
      <w:sz w:val="28"/>
      <w:szCs w:val="20"/>
    </w:rPr>
  </w:style>
  <w:style w:type="paragraph" w:styleId="6">
    <w:name w:val="Normal (Web)"/>
    <w:basedOn w:val="1"/>
    <w:uiPriority w:val="0"/>
    <w:pPr>
      <w:widowControl/>
      <w:spacing w:beforeAutospacing="1" w:afterAutospacing="1"/>
      <w:jc w:val="left"/>
    </w:pPr>
    <w:rPr>
      <w:rFonts w:ascii="宋体" w:hAnsi="宋体" w:cs="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2020-07-02T01:20:00Z</dcterms:created>
  <dc:creator>　　　　　　　　</dc:creator>
  <cp:lastModifiedBy>　　　　　　　　</cp:lastModifiedBy>
  <dcterms:modified xsi:type="dcterms:W3CDTF">2020-07-02T01:20:21Z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