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widowControl/>
        <w:shd w:val="clear" w:color="auto" w:fill="FFFFFF"/>
        <w:autoSpaceDE w:val="0"/>
        <w:autoSpaceDN w:val="0"/>
        <w:spacing w:before="120" w:after="120"/>
        <w:jc w:val="center"/>
        <w:textAlignment w:val="bottom"/>
        <w:rPr>
          <w:rFonts w:hint="eastAsia" w:ascii="宋体" w:hAnsi="宋体" w:eastAsia="宋体" w:cs="宋体"/>
          <w:b/>
          <w:bCs/>
          <w:iCs/>
          <w:sz w:val="52"/>
          <w:szCs w:val="52"/>
        </w:rPr>
      </w:pPr>
    </w:p>
    <w:p>
      <w:pPr>
        <w:keepLines/>
        <w:widowControl/>
        <w:shd w:val="clear" w:color="auto" w:fill="FFFFFF"/>
        <w:autoSpaceDE w:val="0"/>
        <w:autoSpaceDN w:val="0"/>
        <w:spacing w:before="120" w:after="120"/>
        <w:jc w:val="center"/>
        <w:textAlignment w:val="bottom"/>
        <w:rPr>
          <w:rFonts w:hint="eastAsia" w:ascii="宋体" w:hAnsi="宋体" w:eastAsia="宋体" w:cs="宋体"/>
          <w:b/>
          <w:sz w:val="48"/>
          <w:szCs w:val="48"/>
          <w:lang w:eastAsia="zh-CN"/>
        </w:rPr>
      </w:pPr>
      <w:r>
        <w:rPr>
          <w:rFonts w:hint="eastAsia" w:ascii="宋体" w:hAnsi="宋体" w:cs="宋体"/>
          <w:b/>
          <w:sz w:val="48"/>
          <w:szCs w:val="48"/>
          <w:lang w:eastAsia="zh-CN"/>
        </w:rPr>
        <w:t>江苏省连云港工贸高等职业技术学校中心机房存储设备采购</w:t>
      </w:r>
    </w:p>
    <w:p>
      <w:pPr>
        <w:keepLines/>
        <w:widowControl/>
        <w:shd w:val="clear" w:color="auto" w:fill="FFFFFF"/>
        <w:autoSpaceDE w:val="0"/>
        <w:autoSpaceDN w:val="0"/>
        <w:spacing w:before="120" w:after="120"/>
        <w:ind w:left="960" w:leftChars="457"/>
        <w:textAlignment w:val="bottom"/>
        <w:outlineLvl w:val="0"/>
        <w:rPr>
          <w:rFonts w:hint="eastAsia" w:ascii="宋体" w:hAnsi="宋体" w:eastAsia="宋体" w:cs="宋体"/>
          <w:bCs/>
          <w:sz w:val="32"/>
          <w:szCs w:val="32"/>
        </w:rPr>
      </w:pPr>
      <w:r>
        <w:rPr>
          <w:rFonts w:hint="eastAsia" w:ascii="宋体" w:hAnsi="宋体" w:eastAsia="宋体" w:cs="宋体"/>
          <w:bCs/>
          <w:sz w:val="32"/>
          <w:szCs w:val="32"/>
        </w:rPr>
        <w:t xml:space="preserve">        </w:t>
      </w:r>
    </w:p>
    <w:p>
      <w:pPr>
        <w:keepLines/>
        <w:widowControl/>
        <w:shd w:val="clear" w:color="auto" w:fill="FFFFFF"/>
        <w:autoSpaceDE w:val="0"/>
        <w:autoSpaceDN w:val="0"/>
        <w:spacing w:before="120" w:after="120"/>
        <w:ind w:left="960" w:leftChars="457"/>
        <w:textAlignment w:val="bottom"/>
        <w:outlineLvl w:val="0"/>
        <w:rPr>
          <w:rFonts w:hint="eastAsia" w:ascii="宋体" w:hAnsi="宋体" w:eastAsia="宋体" w:cs="宋体"/>
          <w:b/>
          <w:sz w:val="52"/>
          <w:szCs w:val="52"/>
        </w:rPr>
      </w:pPr>
      <w:r>
        <w:rPr>
          <w:rFonts w:hint="eastAsia" w:ascii="宋体" w:hAnsi="宋体" w:eastAsia="宋体" w:cs="宋体"/>
          <w:bCs/>
          <w:sz w:val="32"/>
          <w:szCs w:val="32"/>
        </w:rPr>
        <w:t xml:space="preserve">         </w:t>
      </w:r>
    </w:p>
    <w:p>
      <w:pPr>
        <w:keepLines/>
        <w:widowControl/>
        <w:shd w:val="clear" w:color="auto" w:fill="FFFFFF"/>
        <w:autoSpaceDE w:val="0"/>
        <w:autoSpaceDN w:val="0"/>
        <w:spacing w:before="120" w:after="120"/>
        <w:jc w:val="center"/>
        <w:textAlignment w:val="bottom"/>
        <w:outlineLvl w:val="0"/>
        <w:rPr>
          <w:rFonts w:hint="eastAsia" w:ascii="宋体" w:hAnsi="宋体" w:eastAsia="宋体" w:cs="宋体"/>
          <w:b/>
          <w:sz w:val="84"/>
          <w:szCs w:val="84"/>
        </w:rPr>
      </w:pPr>
      <w:r>
        <w:rPr>
          <w:rFonts w:hint="eastAsia" w:ascii="宋体" w:hAnsi="宋体" w:eastAsia="宋体" w:cs="宋体"/>
          <w:b/>
          <w:sz w:val="52"/>
          <w:szCs w:val="52"/>
        </w:rPr>
        <w:t xml:space="preserve">  </w:t>
      </w:r>
      <w:r>
        <w:rPr>
          <w:rFonts w:hint="eastAsia" w:ascii="宋体" w:hAnsi="宋体" w:eastAsia="宋体" w:cs="宋体"/>
          <w:b/>
          <w:sz w:val="84"/>
          <w:szCs w:val="84"/>
        </w:rPr>
        <w:t>招   标  文  件</w:t>
      </w:r>
    </w:p>
    <w:p>
      <w:pPr>
        <w:keepLines/>
        <w:widowControl/>
        <w:shd w:val="clear" w:color="auto" w:fill="FFFFFF"/>
        <w:autoSpaceDE w:val="0"/>
        <w:autoSpaceDN w:val="0"/>
        <w:spacing w:before="120" w:after="120"/>
        <w:jc w:val="both"/>
        <w:textAlignment w:val="bottom"/>
        <w:rPr>
          <w:rFonts w:hint="eastAsia" w:ascii="宋体" w:hAnsi="宋体" w:eastAsia="宋体" w:cs="宋体"/>
          <w:bCs/>
          <w:sz w:val="32"/>
          <w:szCs w:val="32"/>
        </w:rPr>
      </w:pPr>
    </w:p>
    <w:p>
      <w:pPr>
        <w:keepLines/>
        <w:widowControl/>
        <w:shd w:val="clear" w:color="auto" w:fill="FFFFFF"/>
        <w:autoSpaceDE w:val="0"/>
        <w:autoSpaceDN w:val="0"/>
        <w:spacing w:before="120" w:after="120"/>
        <w:jc w:val="both"/>
        <w:textAlignment w:val="bottom"/>
        <w:rPr>
          <w:rFonts w:hint="eastAsia" w:ascii="宋体" w:hAnsi="宋体" w:eastAsia="宋体" w:cs="宋体"/>
          <w:bCs/>
          <w:sz w:val="32"/>
          <w:szCs w:val="32"/>
        </w:rPr>
      </w:pPr>
    </w:p>
    <w:p>
      <w:pPr>
        <w:keepLines/>
        <w:widowControl/>
        <w:shd w:val="clear" w:color="auto" w:fill="FFFFFF"/>
        <w:autoSpaceDE w:val="0"/>
        <w:autoSpaceDN w:val="0"/>
        <w:spacing w:before="120" w:after="120"/>
        <w:jc w:val="center"/>
        <w:textAlignment w:val="bottom"/>
        <w:rPr>
          <w:rFonts w:hint="eastAsia" w:ascii="宋体" w:hAnsi="宋体" w:eastAsia="宋体" w:cs="宋体"/>
          <w:sz w:val="32"/>
          <w:szCs w:val="32"/>
        </w:rPr>
      </w:pPr>
      <w:r>
        <w:rPr>
          <w:rFonts w:hint="eastAsia" w:ascii="宋体" w:hAnsi="宋体" w:eastAsia="宋体" w:cs="宋体"/>
          <w:bCs/>
          <w:sz w:val="32"/>
          <w:szCs w:val="32"/>
        </w:rPr>
        <w:t>编号：</w:t>
      </w:r>
      <w:r>
        <w:rPr>
          <w:rFonts w:hint="eastAsia" w:ascii="宋体" w:hAnsi="宋体" w:eastAsia="宋体" w:cs="宋体"/>
          <w:bCs/>
          <w:sz w:val="32"/>
          <w:szCs w:val="32"/>
          <w:lang w:eastAsia="zh-CN"/>
        </w:rPr>
        <w:t>LYGGM2018102300</w:t>
      </w:r>
      <w:r>
        <w:rPr>
          <w:rFonts w:hint="eastAsia" w:ascii="宋体" w:hAnsi="宋体" w:cs="宋体"/>
          <w:bCs/>
          <w:sz w:val="32"/>
          <w:szCs w:val="32"/>
          <w:lang w:val="en-US" w:eastAsia="zh-CN"/>
        </w:rPr>
        <w:t>2</w:t>
      </w:r>
    </w:p>
    <w:p>
      <w:pPr>
        <w:keepLines/>
        <w:widowControl/>
        <w:shd w:val="clear" w:color="auto" w:fill="FFFFFF"/>
        <w:autoSpaceDE w:val="0"/>
        <w:autoSpaceDN w:val="0"/>
        <w:spacing w:before="120" w:after="120"/>
        <w:ind w:firstLine="960" w:firstLineChars="300"/>
        <w:textAlignment w:val="bottom"/>
        <w:rPr>
          <w:rFonts w:hint="eastAsia" w:ascii="宋体" w:hAnsi="宋体" w:eastAsia="宋体" w:cs="宋体"/>
          <w:sz w:val="32"/>
          <w:szCs w:val="32"/>
        </w:rPr>
      </w:pPr>
    </w:p>
    <w:p>
      <w:pPr>
        <w:keepLines/>
        <w:widowControl/>
        <w:shd w:val="clear" w:color="auto" w:fill="FFFFFF"/>
        <w:autoSpaceDE w:val="0"/>
        <w:autoSpaceDN w:val="0"/>
        <w:spacing w:before="120" w:after="120"/>
        <w:ind w:firstLine="960" w:firstLineChars="300"/>
        <w:textAlignment w:val="bottom"/>
        <w:rPr>
          <w:rFonts w:hint="eastAsia" w:ascii="宋体" w:hAnsi="宋体" w:eastAsia="宋体" w:cs="宋体"/>
          <w:sz w:val="32"/>
          <w:szCs w:val="32"/>
        </w:rPr>
      </w:pPr>
    </w:p>
    <w:p>
      <w:pPr>
        <w:keepLines/>
        <w:widowControl/>
        <w:shd w:val="clear" w:color="auto" w:fill="FFFFFF"/>
        <w:autoSpaceDE w:val="0"/>
        <w:autoSpaceDN w:val="0"/>
        <w:spacing w:before="120" w:after="120"/>
        <w:textAlignment w:val="bottom"/>
        <w:rPr>
          <w:rFonts w:hint="eastAsia" w:ascii="宋体" w:hAnsi="宋体" w:eastAsia="宋体" w:cs="宋体"/>
          <w:sz w:val="32"/>
          <w:szCs w:val="32"/>
        </w:rPr>
      </w:pPr>
    </w:p>
    <w:p>
      <w:pPr>
        <w:keepLines/>
        <w:widowControl/>
        <w:shd w:val="clear" w:color="auto" w:fill="FFFFFF"/>
        <w:autoSpaceDE w:val="0"/>
        <w:autoSpaceDN w:val="0"/>
        <w:spacing w:before="120" w:after="120"/>
        <w:textAlignment w:val="bottom"/>
        <w:rPr>
          <w:rFonts w:hint="eastAsia" w:ascii="宋体" w:hAnsi="宋体" w:eastAsia="宋体" w:cs="宋体"/>
          <w:sz w:val="32"/>
          <w:szCs w:val="32"/>
        </w:rPr>
      </w:pPr>
    </w:p>
    <w:p>
      <w:pPr>
        <w:keepLines/>
        <w:widowControl/>
        <w:shd w:val="clear" w:color="auto" w:fill="FFFFFF"/>
        <w:autoSpaceDE w:val="0"/>
        <w:autoSpaceDN w:val="0"/>
        <w:spacing w:before="120" w:after="120"/>
        <w:ind w:firstLine="944" w:firstLineChars="295"/>
        <w:textAlignment w:val="bottom"/>
        <w:rPr>
          <w:rFonts w:hint="eastAsia" w:ascii="宋体" w:hAnsi="宋体" w:eastAsia="宋体" w:cs="宋体"/>
          <w:sz w:val="32"/>
          <w:szCs w:val="32"/>
          <w:u w:val="single"/>
          <w:lang w:eastAsia="zh-CN"/>
        </w:rPr>
      </w:pPr>
      <w:r>
        <w:rPr>
          <w:rFonts w:hint="eastAsia" w:ascii="宋体" w:hAnsi="宋体" w:eastAsia="宋体" w:cs="宋体"/>
          <w:sz w:val="32"/>
          <w:szCs w:val="32"/>
        </w:rPr>
        <w:t>招 标 人：</w:t>
      </w:r>
      <w:r>
        <w:rPr>
          <w:rFonts w:hint="eastAsia" w:ascii="宋体" w:hAnsi="宋体" w:eastAsia="宋体" w:cs="宋体"/>
          <w:sz w:val="32"/>
          <w:szCs w:val="32"/>
          <w:u w:val="single"/>
          <w:lang w:eastAsia="zh-CN"/>
        </w:rPr>
        <w:t>江苏省连云港工贸高等职业技术学校</w:t>
      </w:r>
    </w:p>
    <w:p>
      <w:pPr>
        <w:keepLines/>
        <w:widowControl/>
        <w:shd w:val="clear" w:color="auto" w:fill="FFFFFF"/>
        <w:autoSpaceDE w:val="0"/>
        <w:autoSpaceDN w:val="0"/>
        <w:spacing w:before="120" w:after="120"/>
        <w:ind w:firstLine="944" w:firstLineChars="295"/>
        <w:textAlignment w:val="bottom"/>
        <w:rPr>
          <w:rFonts w:hint="eastAsia" w:ascii="宋体" w:hAnsi="宋体" w:eastAsia="宋体" w:cs="宋体"/>
          <w:sz w:val="32"/>
          <w:szCs w:val="32"/>
          <w:u w:val="single"/>
        </w:rPr>
      </w:pPr>
      <w:r>
        <w:rPr>
          <w:rFonts w:hint="eastAsia" w:ascii="宋体" w:hAnsi="宋体" w:eastAsia="宋体" w:cs="宋体"/>
          <w:sz w:val="32"/>
          <w:szCs w:val="32"/>
        </w:rPr>
        <w:t>招标代理：</w:t>
      </w:r>
      <w:r>
        <w:rPr>
          <w:rFonts w:hint="eastAsia" w:ascii="宋体" w:hAnsi="宋体" w:eastAsia="宋体" w:cs="宋体"/>
          <w:sz w:val="32"/>
          <w:szCs w:val="32"/>
          <w:u w:val="single"/>
        </w:rPr>
        <w:t>江苏中润工程建设咨询有限公司</w:t>
      </w:r>
    </w:p>
    <w:p>
      <w:pPr>
        <w:keepLines/>
        <w:widowControl/>
        <w:shd w:val="clear" w:color="auto" w:fill="FFFFFF"/>
        <w:autoSpaceDE w:val="0"/>
        <w:autoSpaceDN w:val="0"/>
        <w:spacing w:before="120" w:after="120"/>
        <w:ind w:firstLine="960" w:firstLineChars="300"/>
        <w:textAlignment w:val="bottom"/>
        <w:rPr>
          <w:rFonts w:hint="eastAsia" w:ascii="宋体" w:hAnsi="宋体" w:eastAsia="宋体" w:cs="宋体"/>
          <w:sz w:val="32"/>
        </w:rPr>
      </w:pPr>
      <w:r>
        <w:rPr>
          <w:rFonts w:hint="eastAsia" w:ascii="宋体" w:hAnsi="宋体" w:eastAsia="宋体" w:cs="宋体"/>
          <w:sz w:val="32"/>
          <w:szCs w:val="32"/>
        </w:rPr>
        <w:t>日    期：2018</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月</w:t>
      </w:r>
    </w:p>
    <w:p>
      <w:pPr>
        <w:shd w:val="clear" w:color="auto" w:fill="FFFFFF"/>
        <w:adjustRightInd w:val="0"/>
        <w:snapToGrid w:val="0"/>
        <w:spacing w:line="480" w:lineRule="auto"/>
        <w:ind w:right="25" w:rightChars="12"/>
        <w:rPr>
          <w:rFonts w:hint="eastAsia" w:ascii="宋体" w:hAnsi="宋体" w:eastAsia="宋体" w:cs="宋体"/>
          <w:sz w:val="32"/>
        </w:rPr>
      </w:pPr>
    </w:p>
    <w:p>
      <w:pPr>
        <w:shd w:val="clear" w:color="auto" w:fill="FFFFFF"/>
        <w:spacing w:line="360" w:lineRule="auto"/>
        <w:jc w:val="center"/>
        <w:rPr>
          <w:rFonts w:hint="eastAsia" w:ascii="宋体" w:hAnsi="宋体" w:eastAsia="宋体" w:cs="宋体"/>
          <w:b/>
          <w:sz w:val="44"/>
        </w:rPr>
      </w:pPr>
    </w:p>
    <w:p>
      <w:pPr>
        <w:shd w:val="clear" w:color="auto" w:fill="FFFFFF"/>
        <w:spacing w:line="360" w:lineRule="auto"/>
        <w:jc w:val="center"/>
        <w:rPr>
          <w:rFonts w:hint="eastAsia" w:ascii="宋体" w:hAnsi="宋体" w:eastAsia="宋体" w:cs="宋体"/>
          <w:b/>
          <w:sz w:val="44"/>
        </w:rPr>
      </w:pPr>
      <w:r>
        <w:rPr>
          <w:rFonts w:hint="eastAsia" w:ascii="宋体" w:hAnsi="宋体" w:eastAsia="宋体" w:cs="宋体"/>
          <w:b/>
          <w:sz w:val="44"/>
        </w:rPr>
        <w:t>目  录</w:t>
      </w:r>
    </w:p>
    <w:p>
      <w:pPr>
        <w:shd w:val="clear" w:color="auto" w:fill="FFFFFF"/>
        <w:spacing w:line="360" w:lineRule="auto"/>
        <w:rPr>
          <w:rFonts w:hint="eastAsia" w:ascii="宋体" w:hAnsi="宋体" w:eastAsia="宋体" w:cs="宋体"/>
          <w:sz w:val="28"/>
        </w:rPr>
      </w:pPr>
    </w:p>
    <w:p>
      <w:pPr>
        <w:shd w:val="clear" w:color="auto" w:fill="FFFFFF"/>
        <w:spacing w:line="360" w:lineRule="auto"/>
        <w:rPr>
          <w:rFonts w:hint="eastAsia" w:ascii="宋体" w:hAnsi="宋体" w:eastAsia="宋体" w:cs="宋体"/>
          <w:sz w:val="28"/>
        </w:rPr>
      </w:pPr>
    </w:p>
    <w:p>
      <w:pPr>
        <w:shd w:val="clear" w:color="auto" w:fill="FFFFFF"/>
        <w:spacing w:line="360" w:lineRule="auto"/>
        <w:ind w:firstLine="1280" w:firstLineChars="400"/>
        <w:rPr>
          <w:rFonts w:hint="eastAsia" w:ascii="宋体" w:hAnsi="宋体" w:eastAsia="宋体" w:cs="宋体"/>
          <w:sz w:val="32"/>
        </w:rPr>
      </w:pPr>
      <w:r>
        <w:rPr>
          <w:rFonts w:hint="eastAsia" w:ascii="宋体" w:hAnsi="宋体" w:eastAsia="宋体" w:cs="宋体"/>
          <w:sz w:val="32"/>
        </w:rPr>
        <w:t>第一部分      招标公告</w:t>
      </w:r>
    </w:p>
    <w:p>
      <w:pPr>
        <w:shd w:val="clear" w:color="auto" w:fill="FFFFFF"/>
        <w:spacing w:line="360" w:lineRule="auto"/>
        <w:ind w:firstLine="1280" w:firstLineChars="400"/>
        <w:rPr>
          <w:rFonts w:hint="eastAsia" w:ascii="宋体" w:hAnsi="宋体" w:eastAsia="宋体" w:cs="宋体"/>
          <w:sz w:val="32"/>
        </w:rPr>
      </w:pPr>
      <w:r>
        <w:rPr>
          <w:rFonts w:hint="eastAsia" w:ascii="宋体" w:hAnsi="宋体" w:eastAsia="宋体" w:cs="宋体"/>
          <w:sz w:val="32"/>
        </w:rPr>
        <w:t>第二部分      投标文件须知</w:t>
      </w:r>
    </w:p>
    <w:p>
      <w:pPr>
        <w:shd w:val="clear" w:color="auto" w:fill="FFFFFF"/>
        <w:spacing w:line="360" w:lineRule="auto"/>
        <w:ind w:firstLine="1280" w:firstLineChars="400"/>
        <w:rPr>
          <w:rFonts w:hint="eastAsia" w:ascii="宋体" w:hAnsi="宋体" w:eastAsia="宋体" w:cs="宋体"/>
          <w:sz w:val="32"/>
        </w:rPr>
      </w:pPr>
      <w:r>
        <w:rPr>
          <w:rFonts w:hint="eastAsia" w:ascii="宋体" w:hAnsi="宋体" w:eastAsia="宋体" w:cs="宋体"/>
          <w:sz w:val="32"/>
        </w:rPr>
        <w:t>第三部分      项目技术规范和服务要求</w:t>
      </w:r>
    </w:p>
    <w:p>
      <w:pPr>
        <w:shd w:val="clear" w:color="auto" w:fill="FFFFFF"/>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合同条款</w:t>
      </w:r>
    </w:p>
    <w:p>
      <w:pPr>
        <w:shd w:val="clear" w:color="auto" w:fill="FFFFFF"/>
        <w:spacing w:line="360" w:lineRule="auto"/>
        <w:ind w:firstLine="1280" w:firstLineChars="400"/>
        <w:rPr>
          <w:rFonts w:hint="eastAsia" w:ascii="宋体" w:hAnsi="宋体" w:eastAsia="宋体" w:cs="宋体"/>
          <w:sz w:val="32"/>
        </w:rPr>
      </w:pPr>
      <w:r>
        <w:rPr>
          <w:rFonts w:hint="eastAsia" w:ascii="宋体" w:hAnsi="宋体" w:eastAsia="宋体" w:cs="宋体"/>
          <w:sz w:val="32"/>
          <w:szCs w:val="32"/>
        </w:rPr>
        <w:t>第五部分      投标文件格式及其附件</w:t>
      </w:r>
    </w:p>
    <w:p>
      <w:pPr>
        <w:pStyle w:val="9"/>
        <w:shd w:val="clear" w:color="auto" w:fill="FFFFFF"/>
        <w:spacing w:line="480" w:lineRule="exact"/>
        <w:jc w:val="center"/>
        <w:rPr>
          <w:rFonts w:hint="eastAsia" w:ascii="宋体" w:hAnsi="宋体" w:eastAsia="宋体" w:cs="宋体"/>
          <w:b/>
          <w:bCs/>
          <w:kern w:val="44"/>
          <w:sz w:val="36"/>
          <w:szCs w:val="36"/>
          <w:shd w:val="clear" w:color="auto" w:fill="auto"/>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0" w:name="_Hlt91233176"/>
      <w:bookmarkEnd w:id="0"/>
      <w:bookmarkStart w:id="1" w:name="_Toc91899869"/>
    </w:p>
    <w:p>
      <w:pPr>
        <w:pStyle w:val="9"/>
        <w:shd w:val="clear" w:color="auto" w:fill="FFFFFF"/>
        <w:spacing w:line="480" w:lineRule="exact"/>
        <w:jc w:val="center"/>
        <w:rPr>
          <w:rFonts w:hint="eastAsia" w:ascii="宋体" w:hAnsi="宋体" w:eastAsia="宋体" w:cs="宋体"/>
          <w:b/>
          <w:bCs/>
          <w:kern w:val="44"/>
          <w:sz w:val="36"/>
          <w:szCs w:val="36"/>
          <w:shd w:val="clear" w:color="auto" w:fill="auto"/>
        </w:rPr>
      </w:pPr>
      <w:r>
        <w:rPr>
          <w:rFonts w:hint="eastAsia" w:ascii="宋体" w:hAnsi="宋体" w:eastAsia="宋体" w:cs="宋体"/>
          <w:b/>
          <w:bCs/>
          <w:kern w:val="44"/>
          <w:sz w:val="36"/>
          <w:szCs w:val="36"/>
          <w:shd w:val="clear" w:color="auto" w:fill="auto"/>
        </w:rPr>
        <w:t>第一部分  招标公告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720" w:firstLineChars="300"/>
        <w:textAlignment w:val="auto"/>
        <w:outlineLvl w:val="9"/>
        <w:rPr>
          <w:rFonts w:hint="eastAsia" w:ascii="宋体" w:hAnsi="宋体" w:eastAsia="宋体" w:cs="宋体"/>
          <w:b w:val="0"/>
          <w:i w:val="0"/>
          <w:caps w:val="0"/>
          <w:color w:val="333333"/>
          <w:spacing w:val="0"/>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江苏中润工程建设咨询有限公司受</w:t>
      </w:r>
      <w:r>
        <w:rPr>
          <w:rFonts w:hint="eastAsia" w:eastAsia="宋体" w:cs="宋体"/>
          <w:b w:val="0"/>
          <w:i w:val="0"/>
          <w:caps w:val="0"/>
          <w:color w:val="333333"/>
          <w:spacing w:val="0"/>
          <w:sz w:val="24"/>
          <w:szCs w:val="24"/>
          <w:shd w:val="clear" w:color="auto" w:fill="auto"/>
          <w:lang w:eastAsia="zh-CN"/>
        </w:rPr>
        <w:t>江苏省连云港工贸高等职业技术学校</w:t>
      </w:r>
      <w:r>
        <w:rPr>
          <w:rFonts w:hint="eastAsia" w:ascii="宋体" w:hAnsi="宋体" w:eastAsia="宋体" w:cs="宋体"/>
          <w:b w:val="0"/>
          <w:i w:val="0"/>
          <w:caps w:val="0"/>
          <w:color w:val="333333"/>
          <w:spacing w:val="0"/>
          <w:sz w:val="24"/>
          <w:szCs w:val="24"/>
          <w:shd w:val="clear" w:color="auto" w:fill="auto"/>
        </w:rPr>
        <w:t>委托，遵循《中华人民共和国招标投标法》等有关法律法规规定，就</w:t>
      </w:r>
      <w:r>
        <w:rPr>
          <w:rFonts w:hint="eastAsia" w:cs="宋体"/>
          <w:b w:val="0"/>
          <w:i w:val="0"/>
          <w:caps w:val="0"/>
          <w:color w:val="333333"/>
          <w:spacing w:val="0"/>
          <w:sz w:val="24"/>
          <w:szCs w:val="24"/>
          <w:shd w:val="clear" w:color="auto" w:fill="auto"/>
          <w:lang w:eastAsia="zh-CN"/>
        </w:rPr>
        <w:t>江苏省连云港工贸高等职业技术学校中心机房存储设备采购</w:t>
      </w:r>
      <w:r>
        <w:rPr>
          <w:rFonts w:hint="eastAsia" w:ascii="宋体" w:hAnsi="宋体" w:eastAsia="宋体" w:cs="宋体"/>
          <w:b w:val="0"/>
          <w:i w:val="0"/>
          <w:caps w:val="0"/>
          <w:color w:val="333333"/>
          <w:spacing w:val="0"/>
          <w:sz w:val="24"/>
          <w:szCs w:val="24"/>
          <w:shd w:val="clear" w:color="auto" w:fill="auto"/>
        </w:rPr>
        <w:t>进行公开招标，现欢迎符合相关条件的</w:t>
      </w:r>
      <w:r>
        <w:rPr>
          <w:rFonts w:hint="eastAsia" w:ascii="宋体" w:hAnsi="宋体" w:eastAsia="宋体" w:cs="宋体"/>
          <w:b w:val="0"/>
          <w:i w:val="0"/>
          <w:caps w:val="0"/>
          <w:color w:val="333333"/>
          <w:spacing w:val="0"/>
          <w:sz w:val="24"/>
          <w:szCs w:val="24"/>
          <w:shd w:val="clear" w:color="auto" w:fill="auto"/>
          <w:lang w:eastAsia="zh-CN"/>
        </w:rPr>
        <w:t>供应商</w:t>
      </w:r>
      <w:r>
        <w:rPr>
          <w:rFonts w:hint="eastAsia" w:ascii="宋体" w:hAnsi="宋体" w:eastAsia="宋体" w:cs="宋体"/>
          <w:b w:val="0"/>
          <w:i w:val="0"/>
          <w:caps w:val="0"/>
          <w:color w:val="333333"/>
          <w:spacing w:val="0"/>
          <w:sz w:val="24"/>
          <w:szCs w:val="24"/>
          <w:shd w:val="clear" w:color="auto" w:fill="auto"/>
        </w:rPr>
        <w:t>参加投标。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rPr>
      </w:pPr>
      <w:r>
        <w:rPr>
          <w:rStyle w:val="12"/>
          <w:rFonts w:hint="eastAsia" w:ascii="宋体" w:hAnsi="宋体" w:eastAsia="宋体" w:cs="宋体"/>
          <w:i w:val="0"/>
          <w:caps w:val="0"/>
          <w:color w:val="333333"/>
          <w:spacing w:val="0"/>
          <w:sz w:val="24"/>
          <w:szCs w:val="24"/>
          <w:shd w:val="clear" w:color="auto" w:fill="auto"/>
        </w:rPr>
        <w:t>一、招标项目名称及编号：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项目名称：</w:t>
      </w:r>
      <w:r>
        <w:rPr>
          <w:rFonts w:hint="eastAsia" w:cs="宋体"/>
          <w:b w:val="0"/>
          <w:i w:val="0"/>
          <w:caps w:val="0"/>
          <w:color w:val="333333"/>
          <w:spacing w:val="0"/>
          <w:sz w:val="24"/>
          <w:szCs w:val="24"/>
          <w:shd w:val="clear" w:color="auto" w:fill="auto"/>
          <w:lang w:eastAsia="zh-CN"/>
        </w:rPr>
        <w:t>江苏省连云港工贸高等职业技术学校中心机房存储设备采购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lang w:val="en-US" w:eastAsia="zh-CN"/>
        </w:rPr>
      </w:pPr>
      <w:r>
        <w:rPr>
          <w:rFonts w:hint="eastAsia" w:ascii="宋体" w:hAnsi="宋体" w:eastAsia="宋体" w:cs="宋体"/>
          <w:b w:val="0"/>
          <w:i w:val="0"/>
          <w:caps w:val="0"/>
          <w:color w:val="333333"/>
          <w:spacing w:val="0"/>
          <w:sz w:val="24"/>
          <w:szCs w:val="24"/>
          <w:shd w:val="clear" w:color="auto" w:fill="auto"/>
        </w:rPr>
        <w:t>项目编号：</w:t>
      </w:r>
      <w:r>
        <w:rPr>
          <w:rFonts w:hint="eastAsia" w:eastAsia="宋体" w:cs="宋体"/>
          <w:b w:val="0"/>
          <w:i w:val="0"/>
          <w:caps w:val="0"/>
          <w:color w:val="333333"/>
          <w:spacing w:val="0"/>
          <w:sz w:val="24"/>
          <w:szCs w:val="24"/>
          <w:shd w:val="clear" w:color="auto" w:fill="auto"/>
          <w:lang w:eastAsia="zh-CN"/>
        </w:rPr>
        <w:t>LYGGM2018102300</w:t>
      </w:r>
      <w:r>
        <w:rPr>
          <w:rFonts w:hint="eastAsia" w:cs="宋体"/>
          <w:b w:val="0"/>
          <w:i w:val="0"/>
          <w:caps w:val="0"/>
          <w:color w:val="333333"/>
          <w:spacing w:val="0"/>
          <w:sz w:val="24"/>
          <w:szCs w:val="24"/>
          <w:shd w:val="clear" w:color="auto" w:fill="auto"/>
          <w:lang w:val="en-US" w:eastAsia="zh-CN"/>
        </w:rPr>
        <w:t>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二、</w:t>
      </w:r>
      <w:r>
        <w:rPr>
          <w:rStyle w:val="12"/>
          <w:rFonts w:hint="eastAsia" w:ascii="宋体" w:hAnsi="宋体" w:eastAsia="宋体" w:cs="宋体"/>
          <w:i w:val="0"/>
          <w:caps w:val="0"/>
          <w:color w:val="333333"/>
          <w:spacing w:val="0"/>
          <w:sz w:val="24"/>
          <w:szCs w:val="24"/>
          <w:shd w:val="clear" w:color="auto" w:fill="auto"/>
        </w:rPr>
        <w:t>招标项目简要说明：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cs="宋体"/>
          <w:kern w:val="0"/>
          <w:szCs w:val="21"/>
          <w:lang w:val="zh-CN" w:eastAsia="zh-CN"/>
        </w:rPr>
      </w:pPr>
      <w:r>
        <w:rPr>
          <w:rFonts w:hint="eastAsia" w:ascii="宋体" w:hAnsi="宋体" w:cs="宋体"/>
          <w:kern w:val="0"/>
          <w:szCs w:val="21"/>
          <w:lang w:val="zh-CN"/>
        </w:rPr>
        <w:t>2.1服务地点：</w:t>
      </w:r>
      <w:r>
        <w:rPr>
          <w:rFonts w:hint="eastAsia" w:ascii="宋体" w:hAnsi="宋体" w:cs="宋体"/>
          <w:kern w:val="0"/>
          <w:szCs w:val="21"/>
          <w:lang w:val="zh-CN" w:eastAsia="zh-CN"/>
        </w:rPr>
        <w:t>连云港工贸高等职业技术学校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2.2服务期限</w:t>
      </w:r>
      <w:r>
        <w:rPr>
          <w:rFonts w:hint="eastAsia" w:ascii="宋体" w:hAnsi="宋体" w:cs="宋体"/>
          <w:kern w:val="0"/>
          <w:szCs w:val="21"/>
          <w:lang w:val="zh-CN" w:eastAsia="zh-CN"/>
        </w:rPr>
        <w:t>：接到招标人书面交货通知书后</w:t>
      </w:r>
      <w:r>
        <w:rPr>
          <w:rFonts w:hint="eastAsia" w:cs="宋体"/>
          <w:kern w:val="0"/>
          <w:szCs w:val="21"/>
          <w:lang w:val="en-US" w:eastAsia="zh-CN"/>
        </w:rPr>
        <w:t>20</w:t>
      </w:r>
      <w:r>
        <w:rPr>
          <w:rFonts w:hint="eastAsia" w:ascii="宋体" w:hAnsi="宋体" w:cs="宋体"/>
          <w:kern w:val="0"/>
          <w:szCs w:val="21"/>
          <w:lang w:val="zh-CN" w:eastAsia="zh-CN"/>
        </w:rPr>
        <w:t>个日历天内完成供货、安装及</w:t>
      </w:r>
      <w:r>
        <w:rPr>
          <w:rFonts w:hint="eastAsia" w:eastAsia="宋体" w:cs="宋体"/>
          <w:b w:val="0"/>
          <w:i w:val="0"/>
          <w:caps w:val="0"/>
          <w:color w:val="333333"/>
          <w:spacing w:val="0"/>
          <w:sz w:val="24"/>
          <w:szCs w:val="24"/>
          <w:shd w:val="clear" w:color="auto" w:fill="auto"/>
          <w:lang w:eastAsia="zh-CN"/>
        </w:rPr>
        <w:t>调试；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color w:val="auto"/>
          <w:kern w:val="0"/>
          <w:szCs w:val="21"/>
        </w:rPr>
      </w:pPr>
      <w:r>
        <w:rPr>
          <w:rFonts w:hint="eastAsia" w:ascii="宋体" w:hAnsi="宋体" w:eastAsia="宋体" w:cs="宋体"/>
          <w:b w:val="0"/>
          <w:i w:val="0"/>
          <w:caps w:val="0"/>
          <w:color w:val="333333"/>
          <w:spacing w:val="0"/>
          <w:sz w:val="24"/>
          <w:szCs w:val="24"/>
          <w:shd w:val="clear" w:color="auto" w:fill="auto"/>
          <w:lang w:val="en-US" w:eastAsia="zh-CN"/>
        </w:rPr>
        <w:t>2.3</w:t>
      </w:r>
      <w:r>
        <w:rPr>
          <w:rFonts w:hint="eastAsia"/>
          <w:color w:val="auto"/>
          <w:kern w:val="0"/>
          <w:szCs w:val="21"/>
        </w:rPr>
        <w:t>品牌要求：招标人推荐的品牌为HP</w:t>
      </w:r>
      <w:r>
        <w:rPr>
          <w:rFonts w:hint="eastAsia"/>
          <w:color w:val="auto"/>
          <w:kern w:val="0"/>
          <w:szCs w:val="21"/>
          <w:lang w:eastAsia="zh-CN"/>
        </w:rPr>
        <w:t>、</w:t>
      </w:r>
      <w:r>
        <w:rPr>
          <w:rFonts w:hint="eastAsia"/>
          <w:color w:val="auto"/>
          <w:kern w:val="0"/>
          <w:szCs w:val="21"/>
        </w:rPr>
        <w:t>联想</w:t>
      </w:r>
      <w:r>
        <w:rPr>
          <w:rFonts w:hint="eastAsia"/>
          <w:color w:val="auto"/>
          <w:kern w:val="0"/>
          <w:szCs w:val="21"/>
          <w:lang w:eastAsia="zh-CN"/>
        </w:rPr>
        <w:t>、</w:t>
      </w:r>
      <w:r>
        <w:rPr>
          <w:rFonts w:hint="eastAsia"/>
          <w:color w:val="auto"/>
          <w:kern w:val="0"/>
          <w:szCs w:val="21"/>
        </w:rPr>
        <w:t>DELL，投标人在招标人推荐的品牌中任选其一进行投标。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b w:val="0"/>
          <w:i w:val="0"/>
          <w:caps w:val="0"/>
          <w:color w:val="333333"/>
          <w:spacing w:val="0"/>
          <w:sz w:val="24"/>
          <w:szCs w:val="24"/>
          <w:shd w:val="clear" w:color="auto" w:fill="auto"/>
          <w:lang w:val="en-US" w:eastAsia="zh-CN"/>
        </w:rPr>
      </w:pPr>
      <w:r>
        <w:rPr>
          <w:rFonts w:hint="eastAsia"/>
          <w:color w:val="auto"/>
          <w:kern w:val="0"/>
          <w:szCs w:val="21"/>
        </w:rPr>
        <w:t>品牌的选择与认定：投标人在投标时应明确所投的品牌产品。投标人所投产品品牌可在招标文件列明的品牌范围内选择一种，也可选择与招标文件列明的品牌为同一档次或不低于招标文件列明的品牌档次的产品。投标人拟选择推荐的品牌以外的产品，应满足招标文件中提出技术标准和质量要求，并在投标文件递交截止时间三日前由招标人书面同意</w:t>
      </w:r>
      <w:r>
        <w:rPr>
          <w:rFonts w:hint="eastAsia"/>
          <w:color w:val="auto"/>
          <w:kern w:val="0"/>
          <w:szCs w:val="21"/>
          <w:lang w:eastAsia="zh-CN"/>
        </w:rPr>
        <w:t>，</w:t>
      </w:r>
      <w:r>
        <w:rPr>
          <w:rFonts w:hint="eastAsia"/>
          <w:color w:val="auto"/>
          <w:kern w:val="0"/>
          <w:szCs w:val="21"/>
        </w:rPr>
        <w:t>否则按重大偏差“明显不符合技术规范、技术标准的要求的”做无效标处理。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rPr>
      </w:pPr>
      <w:r>
        <w:rPr>
          <w:rStyle w:val="12"/>
          <w:rFonts w:hint="eastAsia" w:ascii="宋体" w:hAnsi="宋体" w:eastAsia="宋体" w:cs="宋体"/>
          <w:i w:val="0"/>
          <w:caps w:val="0"/>
          <w:color w:val="333333"/>
          <w:spacing w:val="0"/>
          <w:sz w:val="24"/>
          <w:szCs w:val="24"/>
          <w:shd w:val="clear" w:color="auto" w:fill="auto"/>
        </w:rPr>
        <w:t>三、投标人资质要求：</w:t>
      </w:r>
    </w:p>
    <w:p>
      <w:pPr>
        <w:spacing w:line="480" w:lineRule="exact"/>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1、投标人应当符合《中华人民共和国政府采购法》第二十二条的规定，不允许分包、转包</w:t>
      </w:r>
      <w:r>
        <w:rPr>
          <w:rFonts w:hint="eastAsia" w:ascii="宋体" w:hAnsi="宋体" w:eastAsia="宋体" w:cs="宋体"/>
          <w:sz w:val="24"/>
          <w:lang w:eastAsia="zh-CN"/>
        </w:rPr>
        <w:t>；</w:t>
      </w:r>
    </w:p>
    <w:p>
      <w:pPr>
        <w:spacing w:line="480" w:lineRule="exact"/>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2、投标申请人必须具有独立法人资格，具有合法有效的营业执照（副本）、税务登记、组织机构代码证书(或三证合一材料，营业范围在本次投标范围内)</w:t>
      </w:r>
      <w:r>
        <w:rPr>
          <w:rFonts w:hint="eastAsia" w:ascii="宋体" w:hAnsi="宋体" w:eastAsia="宋体" w:cs="宋体"/>
          <w:sz w:val="24"/>
          <w:lang w:eastAsia="zh-CN"/>
        </w:rPr>
        <w:t>、</w:t>
      </w:r>
      <w:r>
        <w:rPr>
          <w:rFonts w:hint="eastAsia" w:ascii="宋体" w:hAnsi="宋体" w:eastAsia="宋体" w:cs="宋体"/>
          <w:sz w:val="24"/>
        </w:rPr>
        <w:t>开户许可证</w:t>
      </w:r>
      <w:r>
        <w:rPr>
          <w:rFonts w:hint="eastAsia" w:ascii="宋体" w:hAnsi="宋体" w:eastAsia="宋体" w:cs="宋体"/>
          <w:sz w:val="24"/>
          <w:lang w:eastAsia="zh-CN"/>
        </w:rPr>
        <w:t>；</w:t>
      </w:r>
    </w:p>
    <w:p>
      <w:pPr>
        <w:spacing w:line="480" w:lineRule="exact"/>
        <w:rPr>
          <w:rFonts w:hint="eastAsia" w:ascii="宋体" w:hAnsi="宋体" w:eastAsia="宋体" w:cs="宋体"/>
          <w:b w:val="0"/>
          <w:i w:val="0"/>
          <w:caps w:val="0"/>
          <w:color w:val="333333"/>
          <w:spacing w:val="0"/>
          <w:sz w:val="24"/>
          <w:szCs w:val="24"/>
          <w:shd w:val="clear" w:color="auto" w:fill="auto"/>
          <w:lang w:val="en-US" w:eastAsia="zh-CN"/>
        </w:rPr>
      </w:pPr>
      <w:r>
        <w:rPr>
          <w:rFonts w:hint="eastAsia" w:ascii="宋体" w:hAnsi="宋体" w:eastAsia="宋体" w:cs="宋体"/>
          <w:sz w:val="24"/>
          <w:lang w:val="en-US" w:eastAsia="zh-CN"/>
        </w:rPr>
        <w:t>3.</w:t>
      </w:r>
      <w:r>
        <w:rPr>
          <w:rFonts w:hint="eastAsia" w:ascii="宋体" w:hAnsi="宋体" w:eastAsia="宋体" w:cs="宋体"/>
          <w:sz w:val="24"/>
        </w:rPr>
        <w:t>3、本次招标投标人具有良好的经营业绩和提供优质服务的能力</w:t>
      </w:r>
      <w:r>
        <w:rPr>
          <w:rFonts w:hint="eastAsia" w:ascii="宋体" w:hAnsi="宋体" w:eastAsia="宋体" w:cs="宋体"/>
          <w:sz w:val="24"/>
          <w:lang w:eastAsia="zh-CN"/>
        </w:rPr>
        <w:t>；</w:t>
      </w:r>
    </w:p>
    <w:p>
      <w:pPr>
        <w:spacing w:line="480" w:lineRule="exact"/>
        <w:rPr>
          <w:rFonts w:hint="eastAsia" w:ascii="宋体" w:hAnsi="宋体" w:eastAsia="宋体" w:cs="宋体"/>
          <w:b w:val="0"/>
          <w:i w:val="0"/>
          <w:caps w:val="0"/>
          <w:color w:val="333333"/>
          <w:spacing w:val="0"/>
          <w:sz w:val="24"/>
          <w:szCs w:val="24"/>
          <w:shd w:val="clear" w:color="auto" w:fill="auto"/>
          <w:lang w:val="en-US" w:eastAsia="zh-CN"/>
        </w:rPr>
      </w:pPr>
      <w:r>
        <w:rPr>
          <w:rFonts w:hint="eastAsia" w:ascii="宋体" w:hAnsi="宋体" w:eastAsia="宋体" w:cs="宋体"/>
          <w:b w:val="0"/>
          <w:i w:val="0"/>
          <w:caps w:val="0"/>
          <w:color w:val="333333"/>
          <w:spacing w:val="0"/>
          <w:sz w:val="24"/>
          <w:szCs w:val="24"/>
          <w:shd w:val="clear" w:color="auto" w:fill="auto"/>
          <w:lang w:val="en-US" w:eastAsia="zh-CN"/>
        </w:rPr>
        <w:t>3.4、参加</w:t>
      </w:r>
      <w:r>
        <w:rPr>
          <w:rFonts w:hint="eastAsia" w:ascii="宋体" w:hAnsi="宋体" w:eastAsia="宋体" w:cs="宋体"/>
          <w:sz w:val="24"/>
        </w:rPr>
        <w:t>政府采购经营活动中前三年内无重大违法记录书面声明</w:t>
      </w:r>
      <w:r>
        <w:rPr>
          <w:rFonts w:hint="eastAsia" w:ascii="宋体" w:hAnsi="宋体" w:eastAsia="宋体" w:cs="宋体"/>
          <w:b w:val="0"/>
          <w:i w:val="0"/>
          <w:caps w:val="0"/>
          <w:color w:val="333333"/>
          <w:spacing w:val="0"/>
          <w:sz w:val="24"/>
          <w:szCs w:val="24"/>
          <w:shd w:val="clear" w:color="auto" w:fill="auto"/>
        </w:rPr>
        <w:t>；</w:t>
      </w:r>
    </w:p>
    <w:p>
      <w:pPr>
        <w:spacing w:line="480" w:lineRule="exact"/>
        <w:rPr>
          <w:rFonts w:hint="eastAsia" w:ascii="宋体" w:hAnsi="宋体" w:eastAsia="宋体" w:cs="宋体"/>
          <w:sz w:val="24"/>
        </w:rPr>
      </w:pPr>
      <w:r>
        <w:rPr>
          <w:rFonts w:hint="eastAsia" w:ascii="宋体" w:hAnsi="宋体" w:eastAsia="宋体" w:cs="宋体"/>
          <w:b w:val="0"/>
          <w:i w:val="0"/>
          <w:caps w:val="0"/>
          <w:color w:val="333333"/>
          <w:spacing w:val="0"/>
          <w:sz w:val="24"/>
          <w:szCs w:val="24"/>
          <w:shd w:val="clear" w:color="auto" w:fill="auto"/>
          <w:lang w:val="en-US" w:eastAsia="zh-CN"/>
        </w:rPr>
        <w:t>3.</w:t>
      </w:r>
      <w:r>
        <w:rPr>
          <w:rFonts w:hint="eastAsia" w:ascii="宋体" w:hAnsi="宋体" w:cs="宋体"/>
          <w:b w:val="0"/>
          <w:i w:val="0"/>
          <w:caps w:val="0"/>
          <w:color w:val="333333"/>
          <w:spacing w:val="0"/>
          <w:sz w:val="24"/>
          <w:szCs w:val="24"/>
          <w:shd w:val="clear" w:color="auto" w:fill="auto"/>
          <w:lang w:val="en-US" w:eastAsia="zh-CN"/>
        </w:rPr>
        <w:t>5</w:t>
      </w:r>
      <w:r>
        <w:rPr>
          <w:rFonts w:hint="eastAsia" w:ascii="宋体" w:hAnsi="宋体" w:eastAsia="宋体" w:cs="宋体"/>
          <w:b w:val="0"/>
          <w:i w:val="0"/>
          <w:caps w:val="0"/>
          <w:color w:val="333333"/>
          <w:spacing w:val="0"/>
          <w:sz w:val="24"/>
          <w:szCs w:val="24"/>
          <w:shd w:val="clear" w:color="auto" w:fill="auto"/>
          <w:lang w:val="en-US" w:eastAsia="zh-CN"/>
        </w:rPr>
        <w:t>、</w:t>
      </w:r>
      <w:r>
        <w:rPr>
          <w:rFonts w:hint="eastAsia" w:ascii="宋体" w:hAnsi="宋体" w:eastAsia="宋体" w:cs="宋体"/>
          <w:sz w:val="24"/>
        </w:rPr>
        <w:t>本项目不接受联合体投标。</w:t>
      </w:r>
    </w:p>
    <w:p>
      <w:pPr>
        <w:spacing w:line="480" w:lineRule="exact"/>
        <w:rPr>
          <w:rFonts w:hint="eastAsia" w:ascii="宋体" w:hAnsi="宋体" w:eastAsia="宋体" w:cs="宋体"/>
          <w:sz w:val="24"/>
          <w:lang w:val="en-US" w:eastAsia="zh-CN"/>
        </w:rPr>
      </w:pPr>
      <w:r>
        <w:rPr>
          <w:rFonts w:hint="eastAsia" w:ascii="宋体" w:hAnsi="宋体" w:eastAsia="宋体" w:cs="宋体"/>
          <w:sz w:val="24"/>
          <w:lang w:val="en-US" w:eastAsia="zh-CN"/>
        </w:rPr>
        <w:t>3.6、</w:t>
      </w:r>
      <w:r>
        <w:rPr>
          <w:rFonts w:hint="eastAsia" w:ascii="宋体" w:hAnsi="宋体" w:eastAsia="宋体" w:cs="宋体"/>
          <w:sz w:val="24"/>
        </w:rPr>
        <w:t>响应文件递交截止前被“信用中国”网站（www.creditchina.gov.cn）、中国政府采购网（www.ccgp.gov.cn）列入失信执行人、重大税收违法案件当事人名单、政府采购严重违法失信行为记录名单的投标人，拒绝其参与政府采购活动。（备注：采购人或采购代理机构通过“信用中国”网站（www.creditchina.gov.cn）、中国政府采购网（www.ccgp.gov.cn），对供应商信用记录情况进行查询，查询结果页面打印留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lang w:val="en-US" w:eastAsia="zh-CN"/>
        </w:rPr>
      </w:pPr>
      <w:r>
        <w:rPr>
          <w:rStyle w:val="12"/>
          <w:rFonts w:hint="eastAsia" w:ascii="宋体" w:hAnsi="宋体" w:eastAsia="宋体" w:cs="宋体"/>
          <w:i w:val="0"/>
          <w:caps w:val="0"/>
          <w:color w:val="333333"/>
          <w:spacing w:val="0"/>
          <w:sz w:val="24"/>
          <w:szCs w:val="24"/>
          <w:shd w:val="clear" w:color="auto" w:fill="auto"/>
        </w:rPr>
        <w:t>四、投标报名时间和获取招标文件办法：</w:t>
      </w:r>
      <w:r>
        <w:rPr>
          <w:rStyle w:val="12"/>
          <w:rFonts w:hint="eastAsia" w:eastAsia="宋体" w:cs="宋体"/>
          <w:i w:val="0"/>
          <w:caps w:val="0"/>
          <w:color w:val="333333"/>
          <w:spacing w:val="0"/>
          <w:sz w:val="24"/>
          <w:szCs w:val="24"/>
          <w:shd w:val="clear" w:color="auto" w:fill="auto"/>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b w:val="0"/>
          <w:i w:val="0"/>
          <w:caps w:val="0"/>
          <w:color w:val="333333"/>
          <w:spacing w:val="0"/>
          <w:sz w:val="24"/>
          <w:szCs w:val="24"/>
          <w:shd w:val="clear" w:color="auto" w:fill="auto"/>
        </w:rPr>
      </w:pPr>
      <w:r>
        <w:rPr>
          <w:rFonts w:hint="eastAsia" w:ascii="宋体" w:hAnsi="宋体" w:eastAsia="宋体" w:cs="宋体"/>
          <w:kern w:val="2"/>
          <w:sz w:val="24"/>
          <w:szCs w:val="24"/>
          <w:lang w:val="en-US" w:eastAsia="zh-CN" w:bidi="ar-SA"/>
        </w:rPr>
        <w:t>各投标单位经办人必须是法定代表人或其授权人。经办人请于2018年</w:t>
      </w:r>
      <w:r>
        <w:rPr>
          <w:rFonts w:hint="eastAsia" w:eastAsia="宋体" w:cs="宋体"/>
          <w:kern w:val="2"/>
          <w:sz w:val="24"/>
          <w:szCs w:val="24"/>
          <w:lang w:val="en-US" w:eastAsia="zh-CN" w:bidi="ar-SA"/>
        </w:rPr>
        <w:t>10</w:t>
      </w:r>
      <w:r>
        <w:rPr>
          <w:rFonts w:hint="eastAsia" w:ascii="宋体" w:hAnsi="宋体" w:eastAsia="宋体" w:cs="宋体"/>
          <w:kern w:val="2"/>
          <w:sz w:val="24"/>
          <w:szCs w:val="24"/>
          <w:lang w:val="en-US" w:eastAsia="zh-CN" w:bidi="ar-SA"/>
        </w:rPr>
        <w:t>月</w:t>
      </w:r>
      <w:r>
        <w:rPr>
          <w:rFonts w:hint="eastAsia" w:cs="宋体"/>
          <w:kern w:val="2"/>
          <w:sz w:val="24"/>
          <w:szCs w:val="24"/>
          <w:lang w:val="en-US" w:eastAsia="zh-CN" w:bidi="ar-SA"/>
        </w:rPr>
        <w:t>29</w:t>
      </w:r>
      <w:r>
        <w:rPr>
          <w:rFonts w:hint="eastAsia" w:ascii="宋体" w:hAnsi="宋体" w:eastAsia="宋体" w:cs="宋体"/>
          <w:kern w:val="2"/>
          <w:sz w:val="24"/>
          <w:szCs w:val="24"/>
          <w:lang w:val="en-US" w:eastAsia="zh-CN" w:bidi="ar-SA"/>
        </w:rPr>
        <w:t>日至2018年</w:t>
      </w:r>
      <w:r>
        <w:rPr>
          <w:rFonts w:hint="eastAsia" w:cs="宋体"/>
          <w:kern w:val="2"/>
          <w:sz w:val="24"/>
          <w:szCs w:val="24"/>
          <w:lang w:val="en-US" w:eastAsia="zh-CN" w:bidi="ar-SA"/>
        </w:rPr>
        <w:t>11</w:t>
      </w:r>
      <w:r>
        <w:rPr>
          <w:rFonts w:hint="eastAsia" w:ascii="宋体" w:hAnsi="宋体" w:eastAsia="宋体" w:cs="宋体"/>
          <w:kern w:val="2"/>
          <w:sz w:val="24"/>
          <w:szCs w:val="24"/>
          <w:lang w:val="en-US" w:eastAsia="zh-CN" w:bidi="ar-SA"/>
        </w:rPr>
        <w:t>月</w:t>
      </w:r>
      <w:r>
        <w:rPr>
          <w:rFonts w:hint="eastAsia" w:cs="宋体"/>
          <w:kern w:val="2"/>
          <w:sz w:val="24"/>
          <w:szCs w:val="24"/>
          <w:lang w:val="en-US" w:eastAsia="zh-CN" w:bidi="ar-SA"/>
        </w:rPr>
        <w:t>2</w:t>
      </w:r>
      <w:r>
        <w:rPr>
          <w:rFonts w:hint="eastAsia" w:ascii="宋体" w:hAnsi="宋体" w:eastAsia="宋体" w:cs="宋体"/>
          <w:kern w:val="2"/>
          <w:sz w:val="24"/>
          <w:szCs w:val="24"/>
          <w:lang w:val="en-US" w:eastAsia="zh-CN" w:bidi="ar-SA"/>
        </w:rPr>
        <w:t>日每日上午9时</w:t>
      </w:r>
      <w:r>
        <w:rPr>
          <w:rFonts w:hint="eastAsia"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0分至11时30分，下午</w:t>
      </w:r>
      <w:r>
        <w:rPr>
          <w:rFonts w:hint="eastAsia" w:eastAsia="宋体" w:cs="宋体"/>
          <w:kern w:val="2"/>
          <w:sz w:val="24"/>
          <w:szCs w:val="24"/>
          <w:lang w:val="en-US" w:eastAsia="zh-CN" w:bidi="ar-SA"/>
        </w:rPr>
        <w:t>15</w:t>
      </w:r>
      <w:r>
        <w:rPr>
          <w:rFonts w:hint="eastAsia" w:ascii="宋体" w:hAnsi="宋体" w:eastAsia="宋体" w:cs="宋体"/>
          <w:kern w:val="2"/>
          <w:sz w:val="24"/>
          <w:szCs w:val="24"/>
          <w:lang w:val="en-US" w:eastAsia="zh-CN" w:bidi="ar-SA"/>
        </w:rPr>
        <w:t>时</w:t>
      </w:r>
      <w:r>
        <w:rPr>
          <w:rFonts w:hint="eastAsia" w:eastAsia="宋体" w:cs="宋体"/>
          <w:kern w:val="2"/>
          <w:sz w:val="24"/>
          <w:szCs w:val="24"/>
          <w:lang w:val="en-US" w:eastAsia="zh-CN" w:bidi="ar-SA"/>
        </w:rPr>
        <w:t>0</w:t>
      </w:r>
      <w:r>
        <w:rPr>
          <w:rFonts w:hint="eastAsia" w:ascii="宋体" w:hAnsi="宋体" w:eastAsia="宋体" w:cs="宋体"/>
          <w:kern w:val="2"/>
          <w:sz w:val="24"/>
          <w:szCs w:val="24"/>
          <w:lang w:val="en-US" w:eastAsia="zh-CN" w:bidi="ar-SA"/>
        </w:rPr>
        <w:t>0分至17时00分，携带单位介绍信或授权委托书</w:t>
      </w:r>
      <w:r>
        <w:rPr>
          <w:rFonts w:hint="eastAsia" w:cs="宋体"/>
          <w:kern w:val="2"/>
          <w:sz w:val="24"/>
          <w:szCs w:val="24"/>
          <w:lang w:val="en-US" w:eastAsia="zh-CN" w:bidi="ar-SA"/>
        </w:rPr>
        <w:t>（原件）</w:t>
      </w:r>
      <w:r>
        <w:rPr>
          <w:rFonts w:hint="eastAsia" w:ascii="宋体" w:hAnsi="宋体" w:eastAsia="宋体" w:cs="宋体"/>
          <w:kern w:val="2"/>
          <w:sz w:val="24"/>
          <w:szCs w:val="24"/>
          <w:lang w:val="en-US" w:eastAsia="zh-CN" w:bidi="ar-SA"/>
        </w:rPr>
        <w:t>、法定代表人身份证或经办人身份证</w:t>
      </w:r>
      <w:r>
        <w:rPr>
          <w:rFonts w:hint="eastAsia" w:cs="宋体"/>
          <w:kern w:val="2"/>
          <w:sz w:val="24"/>
          <w:szCs w:val="24"/>
          <w:lang w:val="en-US" w:eastAsia="zh-CN" w:bidi="ar-SA"/>
        </w:rPr>
        <w:t>（原件及</w:t>
      </w:r>
      <w:r>
        <w:rPr>
          <w:rFonts w:hint="eastAsia" w:ascii="宋体" w:hAnsi="宋体" w:eastAsia="宋体" w:cs="宋体"/>
          <w:kern w:val="2"/>
          <w:sz w:val="24"/>
          <w:szCs w:val="24"/>
          <w:lang w:val="en-US" w:eastAsia="zh-CN" w:bidi="ar-SA"/>
        </w:rPr>
        <w:t>复印件加盖公章</w:t>
      </w:r>
      <w:r>
        <w:rPr>
          <w:rFonts w:hint="eastAsia" w:cs="宋体"/>
          <w:kern w:val="2"/>
          <w:sz w:val="24"/>
          <w:szCs w:val="24"/>
          <w:lang w:val="en-US" w:eastAsia="zh-CN" w:bidi="ar-SA"/>
        </w:rPr>
        <w:t>）</w:t>
      </w:r>
      <w:r>
        <w:rPr>
          <w:rFonts w:hint="eastAsia" w:ascii="宋体" w:hAnsi="宋体" w:eastAsia="宋体" w:cs="宋体"/>
          <w:kern w:val="2"/>
          <w:sz w:val="24"/>
          <w:szCs w:val="24"/>
          <w:lang w:val="en-US" w:eastAsia="zh-CN" w:bidi="ar-SA"/>
        </w:rPr>
        <w:t>、企业营业执照副本（复印件加盖公章）</w:t>
      </w:r>
      <w:r>
        <w:rPr>
          <w:rFonts w:hint="eastAsia" w:ascii="宋体" w:hAnsi="宋体" w:eastAsia="宋体" w:cs="宋体"/>
          <w:b w:val="0"/>
          <w:i w:val="0"/>
          <w:caps w:val="0"/>
          <w:color w:val="333333"/>
          <w:spacing w:val="0"/>
          <w:sz w:val="24"/>
          <w:szCs w:val="24"/>
          <w:shd w:val="clear" w:color="auto" w:fill="auto"/>
        </w:rPr>
        <w:t>到江苏中润工程建设咨询有限公司（连云港市海州区巨龙南路37号）报名并购买招标文件。招标文件费用500元人民币。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b/>
          <w:bCs/>
          <w:i w:val="0"/>
          <w:caps w:val="0"/>
          <w:color w:val="333333"/>
          <w:spacing w:val="0"/>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 xml:space="preserve">  </w:t>
      </w:r>
      <w:r>
        <w:rPr>
          <w:rFonts w:hint="eastAsia" w:ascii="宋体" w:hAnsi="宋体" w:eastAsia="宋体" w:cs="宋体"/>
          <w:b/>
          <w:bCs/>
          <w:i w:val="0"/>
          <w:caps w:val="0"/>
          <w:color w:val="333333"/>
          <w:spacing w:val="0"/>
          <w:sz w:val="24"/>
          <w:szCs w:val="24"/>
          <w:shd w:val="clear" w:color="auto" w:fill="auto"/>
        </w:rPr>
        <w:t>本项目需现场考察,集中考察现场及答疑时间：2018年</w:t>
      </w:r>
      <w:r>
        <w:rPr>
          <w:rFonts w:hint="eastAsia" w:cs="宋体"/>
          <w:b/>
          <w:bCs/>
          <w:i w:val="0"/>
          <w:caps w:val="0"/>
          <w:color w:val="333333"/>
          <w:spacing w:val="0"/>
          <w:sz w:val="24"/>
          <w:szCs w:val="24"/>
          <w:shd w:val="clear" w:color="auto" w:fill="auto"/>
          <w:lang w:val="en-US" w:eastAsia="zh-CN"/>
        </w:rPr>
        <w:t>11</w:t>
      </w:r>
      <w:r>
        <w:rPr>
          <w:rFonts w:hint="eastAsia" w:ascii="宋体" w:hAnsi="宋体" w:eastAsia="宋体" w:cs="宋体"/>
          <w:b/>
          <w:bCs/>
          <w:i w:val="0"/>
          <w:caps w:val="0"/>
          <w:color w:val="333333"/>
          <w:spacing w:val="0"/>
          <w:sz w:val="24"/>
          <w:szCs w:val="24"/>
          <w:shd w:val="clear" w:color="auto" w:fill="auto"/>
        </w:rPr>
        <w:t>月</w:t>
      </w:r>
      <w:r>
        <w:rPr>
          <w:rFonts w:hint="eastAsia" w:cs="宋体"/>
          <w:b/>
          <w:bCs/>
          <w:i w:val="0"/>
          <w:caps w:val="0"/>
          <w:color w:val="333333"/>
          <w:spacing w:val="0"/>
          <w:sz w:val="24"/>
          <w:szCs w:val="24"/>
          <w:shd w:val="clear" w:color="auto" w:fill="auto"/>
          <w:lang w:val="en-US" w:eastAsia="zh-CN"/>
        </w:rPr>
        <w:t>6</w:t>
      </w:r>
      <w:r>
        <w:rPr>
          <w:rFonts w:hint="eastAsia" w:ascii="宋体" w:hAnsi="宋体" w:eastAsia="宋体" w:cs="宋体"/>
          <w:b/>
          <w:bCs/>
          <w:i w:val="0"/>
          <w:caps w:val="0"/>
          <w:color w:val="333333"/>
          <w:spacing w:val="0"/>
          <w:sz w:val="24"/>
          <w:szCs w:val="24"/>
          <w:shd w:val="clear" w:color="auto" w:fill="auto"/>
        </w:rPr>
        <w:t>日下午14：00-16：00（过时不候），地点：连云港工贸高等职业技术学校（详细地址请咨询采购单位联系人），请供应商按时参加集中考察现场。请务必对项目现场和周围环境进行仔细认真地查勘，在随后的采购中，对现场资料和数据所作出的推论、解释和结论及由此造成的后果由供应商负责，本次采购只接受参加集中现场考察答疑（以现场签到表为准）的供应商参与投标。勘查现场及答疑时，应携带营业执照（副本复印件）、法定代表人身份证或法定代表人委托书、委托代理人身份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注：</w:t>
      </w:r>
      <w:r>
        <w:rPr>
          <w:rStyle w:val="12"/>
          <w:rFonts w:hint="eastAsia" w:ascii="宋体" w:hAnsi="宋体" w:eastAsia="宋体" w:cs="宋体"/>
          <w:i w:val="0"/>
          <w:caps w:val="0"/>
          <w:color w:val="333333"/>
          <w:spacing w:val="0"/>
          <w:sz w:val="24"/>
          <w:szCs w:val="24"/>
          <w:shd w:val="clear" w:color="auto" w:fill="auto"/>
        </w:rPr>
        <w:t>以上报名资料报名成功后复印件一律不退还，如有缺项一律不予受理。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五、</w:t>
      </w:r>
      <w:r>
        <w:rPr>
          <w:rStyle w:val="12"/>
          <w:rFonts w:hint="eastAsia" w:ascii="宋体" w:hAnsi="宋体" w:eastAsia="宋体" w:cs="宋体"/>
          <w:i w:val="0"/>
          <w:caps w:val="0"/>
          <w:color w:val="333333"/>
          <w:spacing w:val="0"/>
          <w:sz w:val="24"/>
          <w:szCs w:val="24"/>
          <w:shd w:val="clear" w:color="auto" w:fill="auto"/>
        </w:rPr>
        <w:t>资格审查方式 ：</w:t>
      </w:r>
      <w:r>
        <w:rPr>
          <w:rFonts w:hint="eastAsia" w:ascii="宋体" w:hAnsi="宋体" w:eastAsia="宋体" w:cs="宋体"/>
          <w:b w:val="0"/>
          <w:i w:val="0"/>
          <w:caps w:val="0"/>
          <w:color w:val="333333"/>
          <w:spacing w:val="0"/>
          <w:sz w:val="24"/>
          <w:szCs w:val="24"/>
          <w:shd w:val="clear" w:color="auto" w:fill="auto"/>
        </w:rPr>
        <w:t>资格后审。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六、</w:t>
      </w:r>
      <w:r>
        <w:rPr>
          <w:rStyle w:val="12"/>
          <w:rFonts w:hint="eastAsia" w:ascii="宋体" w:hAnsi="宋体" w:eastAsia="宋体" w:cs="宋体"/>
          <w:i w:val="0"/>
          <w:caps w:val="0"/>
          <w:color w:val="333333"/>
          <w:spacing w:val="0"/>
          <w:sz w:val="24"/>
          <w:szCs w:val="24"/>
          <w:shd w:val="clear" w:color="auto" w:fill="auto"/>
        </w:rPr>
        <w:t>开标时间及投标文件截止时间：</w:t>
      </w:r>
      <w:r>
        <w:rPr>
          <w:rFonts w:hint="eastAsia" w:ascii="宋体" w:hAnsi="宋体" w:eastAsia="宋体" w:cs="宋体"/>
          <w:b w:val="0"/>
          <w:i w:val="0"/>
          <w:caps w:val="0"/>
          <w:color w:val="333333"/>
          <w:spacing w:val="0"/>
          <w:sz w:val="24"/>
          <w:szCs w:val="24"/>
          <w:shd w:val="clear" w:color="auto" w:fill="auto"/>
        </w:rPr>
        <w:t>详见招标文件。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七、</w:t>
      </w:r>
      <w:r>
        <w:rPr>
          <w:rStyle w:val="12"/>
          <w:rFonts w:hint="eastAsia" w:ascii="宋体" w:hAnsi="宋体" w:eastAsia="宋体" w:cs="宋体"/>
          <w:i w:val="0"/>
          <w:caps w:val="0"/>
          <w:color w:val="333333"/>
          <w:spacing w:val="0"/>
          <w:sz w:val="24"/>
          <w:szCs w:val="24"/>
          <w:shd w:val="clear" w:color="auto" w:fill="auto"/>
        </w:rPr>
        <w:t>本公告发布法定媒体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本公告在</w:t>
      </w:r>
      <w:r>
        <w:rPr>
          <w:rFonts w:hint="eastAsia" w:ascii="宋体" w:hAnsi="宋体" w:eastAsia="宋体" w:cs="宋体"/>
          <w:b w:val="0"/>
          <w:i w:val="0"/>
          <w:caps w:val="0"/>
          <w:color w:val="333333"/>
          <w:spacing w:val="0"/>
          <w:sz w:val="24"/>
          <w:szCs w:val="24"/>
          <w:shd w:val="clear" w:color="auto" w:fill="auto"/>
          <w:lang w:eastAsia="zh-CN"/>
        </w:rPr>
        <w:t>中国招标投标公共服务平台</w:t>
      </w:r>
      <w:r>
        <w:rPr>
          <w:rFonts w:hint="eastAsia" w:ascii="宋体" w:hAnsi="宋体" w:eastAsia="宋体" w:cs="宋体"/>
          <w:b w:val="0"/>
          <w:i w:val="0"/>
          <w:caps w:val="0"/>
          <w:color w:val="333333"/>
          <w:spacing w:val="0"/>
          <w:sz w:val="24"/>
          <w:szCs w:val="24"/>
          <w:shd w:val="clear" w:color="auto" w:fill="auto"/>
        </w:rPr>
        <w:t>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rPr>
      </w:pPr>
      <w:r>
        <w:rPr>
          <w:rStyle w:val="12"/>
          <w:rFonts w:hint="eastAsia" w:ascii="宋体" w:hAnsi="宋体" w:eastAsia="宋体" w:cs="宋体"/>
          <w:i w:val="0"/>
          <w:caps w:val="0"/>
          <w:color w:val="333333"/>
          <w:spacing w:val="0"/>
          <w:sz w:val="24"/>
          <w:szCs w:val="24"/>
          <w:shd w:val="clear" w:color="auto" w:fill="auto"/>
        </w:rPr>
        <w:t>八、本次招标联系事项：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lang w:eastAsia="zh-CN"/>
        </w:rPr>
      </w:pPr>
      <w:r>
        <w:rPr>
          <w:rFonts w:hint="eastAsia" w:ascii="宋体" w:hAnsi="宋体" w:eastAsia="宋体" w:cs="宋体"/>
          <w:b w:val="0"/>
          <w:i w:val="0"/>
          <w:caps w:val="0"/>
          <w:color w:val="333333"/>
          <w:spacing w:val="0"/>
          <w:sz w:val="24"/>
          <w:szCs w:val="24"/>
          <w:shd w:val="clear" w:color="auto" w:fill="auto"/>
        </w:rPr>
        <w:t>招标人：</w:t>
      </w:r>
      <w:r>
        <w:rPr>
          <w:rFonts w:hint="eastAsia" w:eastAsia="宋体" w:cs="宋体"/>
          <w:b w:val="0"/>
          <w:i w:val="0"/>
          <w:caps w:val="0"/>
          <w:color w:val="333333"/>
          <w:spacing w:val="0"/>
          <w:sz w:val="24"/>
          <w:szCs w:val="24"/>
          <w:shd w:val="clear" w:color="auto" w:fill="auto"/>
          <w:lang w:eastAsia="zh-CN"/>
        </w:rPr>
        <w:t>江苏省连云港工贸高等职业技术学校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代理机构：江苏中润工程建设咨询有限公司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地址：连云港市海州区巨龙南路37号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联系人：</w:t>
      </w:r>
      <w:r>
        <w:rPr>
          <w:rFonts w:hint="eastAsia" w:eastAsia="宋体" w:cs="宋体"/>
          <w:b w:val="0"/>
          <w:i w:val="0"/>
          <w:caps w:val="0"/>
          <w:color w:val="333333"/>
          <w:spacing w:val="0"/>
          <w:sz w:val="24"/>
          <w:szCs w:val="24"/>
          <w:shd w:val="clear" w:color="auto" w:fill="auto"/>
          <w:lang w:val="en-US" w:eastAsia="zh-CN"/>
        </w:rPr>
        <w:t>张</w:t>
      </w:r>
      <w:r>
        <w:rPr>
          <w:rFonts w:hint="eastAsia" w:ascii="宋体" w:hAnsi="宋体" w:eastAsia="宋体" w:cs="宋体"/>
          <w:b w:val="0"/>
          <w:i w:val="0"/>
          <w:caps w:val="0"/>
          <w:color w:val="333333"/>
          <w:spacing w:val="0"/>
          <w:sz w:val="24"/>
          <w:szCs w:val="24"/>
          <w:shd w:val="clear" w:color="auto" w:fill="auto"/>
        </w:rPr>
        <w:t>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val="0"/>
          <w:i w:val="0"/>
          <w:caps w:val="0"/>
          <w:color w:val="333333"/>
          <w:spacing w:val="0"/>
          <w:sz w:val="24"/>
          <w:szCs w:val="24"/>
          <w:shd w:val="clear" w:color="auto" w:fill="auto"/>
        </w:rPr>
      </w:pPr>
      <w:r>
        <w:rPr>
          <w:rFonts w:hint="eastAsia" w:ascii="宋体" w:hAnsi="宋体" w:eastAsia="宋体" w:cs="宋体"/>
          <w:b w:val="0"/>
          <w:i w:val="0"/>
          <w:caps w:val="0"/>
          <w:color w:val="333333"/>
          <w:spacing w:val="0"/>
          <w:sz w:val="24"/>
          <w:szCs w:val="24"/>
          <w:shd w:val="clear" w:color="auto" w:fill="auto"/>
        </w:rPr>
        <w:t>电话：0518-85450099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bCs/>
          <w:kern w:val="44"/>
          <w:sz w:val="36"/>
          <w:szCs w:val="36"/>
        </w:rPr>
      </w:pPr>
      <w:r>
        <w:rPr>
          <w:rFonts w:hint="eastAsia" w:ascii="宋体" w:hAnsi="宋体" w:eastAsia="宋体" w:cs="宋体"/>
          <w:b w:val="0"/>
          <w:i w:val="0"/>
          <w:caps w:val="0"/>
          <w:color w:val="333333"/>
          <w:spacing w:val="0"/>
          <w:sz w:val="24"/>
          <w:szCs w:val="24"/>
          <w:shd w:val="clear" w:color="auto" w:fill="auto"/>
        </w:rPr>
        <w:t>                                                                          2018年</w:t>
      </w:r>
      <w:r>
        <w:rPr>
          <w:rFonts w:hint="eastAsia" w:eastAsia="宋体" w:cs="宋体"/>
          <w:b w:val="0"/>
          <w:i w:val="0"/>
          <w:caps w:val="0"/>
          <w:color w:val="333333"/>
          <w:spacing w:val="0"/>
          <w:sz w:val="24"/>
          <w:szCs w:val="24"/>
          <w:shd w:val="clear" w:color="auto" w:fill="auto"/>
          <w:lang w:val="en-US" w:eastAsia="zh-CN"/>
        </w:rPr>
        <w:t>10</w:t>
      </w:r>
      <w:r>
        <w:rPr>
          <w:rFonts w:hint="eastAsia" w:ascii="宋体" w:hAnsi="宋体" w:eastAsia="宋体" w:cs="宋体"/>
          <w:b w:val="0"/>
          <w:i w:val="0"/>
          <w:caps w:val="0"/>
          <w:color w:val="333333"/>
          <w:spacing w:val="0"/>
          <w:sz w:val="24"/>
          <w:szCs w:val="24"/>
          <w:shd w:val="clear" w:color="auto" w:fill="auto"/>
        </w:rPr>
        <w:t>月</w:t>
      </w:r>
      <w:r>
        <w:rPr>
          <w:rFonts w:hint="eastAsia" w:eastAsia="宋体" w:cs="宋体"/>
          <w:b w:val="0"/>
          <w:i w:val="0"/>
          <w:caps w:val="0"/>
          <w:color w:val="333333"/>
          <w:spacing w:val="0"/>
          <w:sz w:val="24"/>
          <w:szCs w:val="24"/>
          <w:shd w:val="clear" w:color="auto" w:fill="auto"/>
          <w:lang w:val="en-US" w:eastAsia="zh-CN"/>
        </w:rPr>
        <w:t>23</w:t>
      </w:r>
      <w:r>
        <w:rPr>
          <w:rFonts w:hint="eastAsia" w:ascii="宋体" w:hAnsi="宋体" w:eastAsia="宋体" w:cs="宋体"/>
          <w:b w:val="0"/>
          <w:i w:val="0"/>
          <w:caps w:val="0"/>
          <w:color w:val="333333"/>
          <w:spacing w:val="0"/>
          <w:sz w:val="24"/>
          <w:szCs w:val="24"/>
          <w:shd w:val="clear" w:color="auto" w:fill="auto"/>
        </w:rPr>
        <w:t>日</w:t>
      </w:r>
      <w:bookmarkEnd w:id="1"/>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jc w:val="both"/>
        <w:rPr>
          <w:rFonts w:hint="eastAsia" w:ascii="宋体" w:hAnsi="宋体" w:eastAsia="宋体" w:cs="宋体"/>
          <w:b/>
          <w:bCs/>
          <w:kern w:val="44"/>
          <w:sz w:val="36"/>
          <w:szCs w:val="36"/>
        </w:rPr>
      </w:pPr>
    </w:p>
    <w:p>
      <w:pPr>
        <w:shd w:val="clear" w:color="auto" w:fill="FFFFFF"/>
        <w:spacing w:line="400" w:lineRule="exact"/>
        <w:ind w:firstLine="200"/>
        <w:jc w:val="center"/>
        <w:rPr>
          <w:rFonts w:hint="eastAsia" w:ascii="宋体" w:hAnsi="宋体" w:eastAsia="宋体" w:cs="宋体"/>
          <w:b/>
          <w:bCs/>
          <w:sz w:val="32"/>
          <w:szCs w:val="32"/>
        </w:rPr>
      </w:pPr>
      <w:r>
        <w:rPr>
          <w:rFonts w:hint="eastAsia" w:ascii="宋体" w:hAnsi="宋体" w:eastAsia="宋体" w:cs="宋体"/>
          <w:b/>
          <w:bCs/>
          <w:kern w:val="44"/>
          <w:sz w:val="36"/>
          <w:szCs w:val="36"/>
        </w:rPr>
        <w:t>第二部分     投标文件须知</w:t>
      </w:r>
    </w:p>
    <w:p>
      <w:pPr>
        <w:shd w:val="clear" w:color="auto" w:fill="FFFFFF"/>
        <w:jc w:val="left"/>
        <w:rPr>
          <w:rFonts w:hint="eastAsia" w:ascii="宋体" w:hAnsi="宋体" w:eastAsia="宋体" w:cs="宋体"/>
          <w:sz w:val="32"/>
          <w:szCs w:val="32"/>
        </w:rPr>
      </w:pPr>
      <w:r>
        <w:rPr>
          <w:rFonts w:hint="eastAsia" w:ascii="宋体" w:hAnsi="宋体" w:eastAsia="宋体" w:cs="宋体"/>
          <w:b/>
          <w:bCs/>
          <w:sz w:val="32"/>
          <w:szCs w:val="32"/>
        </w:rPr>
        <w:t>前附表</w:t>
      </w:r>
    </w:p>
    <w:tbl>
      <w:tblPr>
        <w:tblStyle w:val="14"/>
        <w:tblW w:w="10080" w:type="dxa"/>
        <w:jc w:val="center"/>
        <w:tblInd w:w="-5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377"/>
        <w:gridCol w:w="77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45" w:type="dxa"/>
            <w:tcBorders>
              <w:top w:val="single" w:color="000000" w:sz="4" w:space="0"/>
              <w:bottom w:val="single" w:color="000000" w:sz="4" w:space="0"/>
              <w:right w:val="single" w:color="auto" w:sz="4" w:space="0"/>
            </w:tcBorders>
            <w:vAlign w:val="center"/>
          </w:tcPr>
          <w:p>
            <w:pPr>
              <w:shd w:val="clear" w:color="auto" w:fill="FFFFFF"/>
              <w:tabs>
                <w:tab w:val="left" w:pos="3780"/>
              </w:tabs>
              <w:spacing w:line="360" w:lineRule="auto"/>
              <w:jc w:val="center"/>
              <w:rPr>
                <w:rFonts w:hint="eastAsia" w:ascii="宋体" w:hAnsi="宋体" w:eastAsia="宋体" w:cs="宋体"/>
                <w:b/>
                <w:sz w:val="24"/>
              </w:rPr>
            </w:pPr>
            <w:r>
              <w:rPr>
                <w:rFonts w:hint="eastAsia" w:ascii="宋体" w:hAnsi="宋体" w:eastAsia="宋体" w:cs="宋体"/>
                <w:b/>
                <w:sz w:val="24"/>
              </w:rPr>
              <w:t>条款</w:t>
            </w:r>
          </w:p>
        </w:tc>
        <w:tc>
          <w:tcPr>
            <w:tcW w:w="9135" w:type="dxa"/>
            <w:gridSpan w:val="2"/>
            <w:tcBorders>
              <w:top w:val="single" w:color="000000" w:sz="4" w:space="0"/>
              <w:left w:val="single" w:color="auto" w:sz="4" w:space="0"/>
              <w:bottom w:val="single" w:color="000000" w:sz="4" w:space="0"/>
            </w:tcBorders>
            <w:vAlign w:val="center"/>
          </w:tcPr>
          <w:p>
            <w:pPr>
              <w:shd w:val="clear" w:color="auto" w:fill="FFFFFF"/>
              <w:tabs>
                <w:tab w:val="left" w:pos="3780"/>
              </w:tabs>
              <w:spacing w:line="480" w:lineRule="exact"/>
              <w:jc w:val="center"/>
              <w:rPr>
                <w:rFonts w:hint="eastAsia" w:ascii="宋体" w:hAnsi="宋体" w:eastAsia="宋体" w:cs="宋体"/>
                <w:b/>
                <w:sz w:val="24"/>
              </w:rPr>
            </w:pPr>
            <w:r>
              <w:rPr>
                <w:rFonts w:hint="eastAsia" w:ascii="宋体" w:hAnsi="宋体" w:eastAsia="宋体" w:cs="宋体"/>
                <w:b/>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88" w:hRule="atLeast"/>
          <w:jc w:val="center"/>
        </w:trPr>
        <w:tc>
          <w:tcPr>
            <w:tcW w:w="945" w:type="dxa"/>
            <w:tcBorders>
              <w:top w:val="single" w:color="000000" w:sz="4" w:space="0"/>
              <w:right w:val="single" w:color="auto" w:sz="4" w:space="0"/>
            </w:tcBorders>
            <w:vAlign w:val="center"/>
          </w:tcPr>
          <w:p>
            <w:pPr>
              <w:shd w:val="clear" w:color="auto" w:fill="FFFFFF"/>
              <w:tabs>
                <w:tab w:val="left" w:pos="3780"/>
              </w:tabs>
              <w:spacing w:line="360" w:lineRule="auto"/>
              <w:jc w:val="center"/>
              <w:rPr>
                <w:rFonts w:hint="eastAsia" w:ascii="宋体" w:hAnsi="宋体" w:eastAsia="宋体" w:cs="宋体"/>
                <w:sz w:val="24"/>
              </w:rPr>
            </w:pPr>
            <w:r>
              <w:rPr>
                <w:rFonts w:hint="eastAsia" w:ascii="宋体" w:hAnsi="宋体" w:eastAsia="宋体" w:cs="宋体"/>
                <w:sz w:val="24"/>
              </w:rPr>
              <w:t>1</w:t>
            </w:r>
          </w:p>
        </w:tc>
        <w:tc>
          <w:tcPr>
            <w:tcW w:w="9135" w:type="dxa"/>
            <w:gridSpan w:val="2"/>
            <w:tcBorders>
              <w:top w:val="single" w:color="000000" w:sz="4" w:space="0"/>
              <w:left w:val="single" w:color="auto" w:sz="4" w:space="0"/>
              <w:bottom w:val="single" w:color="000000" w:sz="4" w:space="0"/>
            </w:tcBorders>
            <w:vAlign w:val="top"/>
          </w:tcPr>
          <w:p>
            <w:pPr>
              <w:shd w:val="clear" w:color="auto" w:fill="FFFFFF"/>
              <w:tabs>
                <w:tab w:val="left" w:pos="3780"/>
              </w:tabs>
              <w:spacing w:line="400" w:lineRule="exact"/>
              <w:jc w:val="center"/>
              <w:rPr>
                <w:rFonts w:hint="eastAsia" w:ascii="宋体" w:hAnsi="宋体" w:eastAsia="宋体" w:cs="宋体"/>
                <w:b/>
                <w:bCs/>
                <w:sz w:val="24"/>
              </w:rPr>
            </w:pPr>
            <w:r>
              <w:rPr>
                <w:rFonts w:hint="eastAsia" w:ascii="宋体" w:hAnsi="宋体" w:eastAsia="宋体" w:cs="宋体"/>
                <w:b/>
                <w:bCs/>
                <w:sz w:val="24"/>
              </w:rPr>
              <w:t>项目说明</w:t>
            </w:r>
          </w:p>
          <w:p>
            <w:pPr>
              <w:pStyle w:val="15"/>
              <w:shd w:val="clear" w:color="auto" w:fill="FFFFFF"/>
              <w:spacing w:line="400" w:lineRule="exact"/>
              <w:rPr>
                <w:rFonts w:hint="eastAsia" w:ascii="宋体" w:hAnsi="宋体" w:eastAsia="宋体" w:cs="宋体"/>
                <w:kern w:val="0"/>
                <w:szCs w:val="24"/>
              </w:rPr>
            </w:pPr>
            <w:r>
              <w:rPr>
                <w:rFonts w:hint="eastAsia" w:ascii="宋体" w:hAnsi="宋体" w:eastAsia="宋体" w:cs="宋体"/>
                <w:b/>
                <w:bCs/>
              </w:rPr>
              <w:t>一、项目名称：</w:t>
            </w:r>
            <w:r>
              <w:rPr>
                <w:rFonts w:hint="eastAsia" w:ascii="宋体" w:hAnsi="宋体" w:cs="宋体"/>
                <w:kern w:val="0"/>
                <w:szCs w:val="24"/>
                <w:lang w:eastAsia="zh-CN"/>
              </w:rPr>
              <w:t>江苏省连云港工贸高等职业技术学校中心机房存储设备采购</w:t>
            </w:r>
          </w:p>
          <w:p>
            <w:pPr>
              <w:pStyle w:val="9"/>
              <w:shd w:val="clear" w:color="auto" w:fill="FFFFFF"/>
              <w:spacing w:before="0" w:beforeAutospacing="0" w:after="0" w:afterAutospacing="0" w:line="360" w:lineRule="auto"/>
              <w:rPr>
                <w:rFonts w:hint="eastAsia" w:ascii="宋体" w:hAnsi="宋体" w:eastAsia="宋体" w:cs="宋体"/>
              </w:rPr>
            </w:pPr>
            <w:bookmarkStart w:id="2" w:name="_Hlt75139851"/>
            <w:bookmarkEnd w:id="2"/>
            <w:r>
              <w:rPr>
                <w:rFonts w:hint="eastAsia" w:ascii="宋体" w:hAnsi="宋体" w:eastAsia="宋体" w:cs="宋体"/>
                <w:b/>
                <w:bCs/>
                <w:kern w:val="2"/>
                <w:szCs w:val="20"/>
              </w:rPr>
              <w:t>二、招标内容：</w:t>
            </w:r>
            <w:r>
              <w:rPr>
                <w:rFonts w:hint="eastAsia" w:cs="宋体"/>
                <w:kern w:val="0"/>
                <w:szCs w:val="24"/>
                <w:lang w:eastAsia="zh-CN"/>
              </w:rPr>
              <w:t>江苏省连云港工贸高等职业技术学校中心机房存储设备采购</w:t>
            </w:r>
            <w:r>
              <w:rPr>
                <w:rFonts w:hint="eastAsia" w:eastAsia="宋体" w:cs="宋体"/>
                <w:lang w:eastAsia="zh-CN"/>
              </w:rPr>
              <w:t>，</w:t>
            </w:r>
            <w:r>
              <w:rPr>
                <w:rFonts w:hint="eastAsia" w:ascii="宋体" w:hAnsi="宋体" w:eastAsia="宋体" w:cs="宋体"/>
              </w:rPr>
              <w:t>具体内容和相关要求详见招标文件</w:t>
            </w:r>
            <w:r>
              <w:rPr>
                <w:rFonts w:hint="eastAsia" w:ascii="宋体" w:hAnsi="宋体" w:eastAsia="宋体" w:cs="宋体"/>
                <w:lang w:eastAsia="zh-CN"/>
              </w:rPr>
              <w:t>参数要求</w:t>
            </w:r>
            <w:r>
              <w:rPr>
                <w:rFonts w:hint="eastAsia" w:ascii="宋体" w:hAnsi="宋体" w:eastAsia="宋体" w:cs="宋体"/>
              </w:rPr>
              <w:t>。</w:t>
            </w:r>
          </w:p>
          <w:p>
            <w:pPr>
              <w:keepLines/>
              <w:widowControl/>
              <w:shd w:val="clear" w:color="auto" w:fill="FFFFFF"/>
              <w:autoSpaceDE w:val="0"/>
              <w:autoSpaceDN w:val="0"/>
              <w:spacing w:line="360" w:lineRule="auto"/>
              <w:textAlignment w:val="bottom"/>
              <w:rPr>
                <w:rFonts w:hint="eastAsia" w:ascii="宋体" w:hAnsi="宋体" w:eastAsia="宋体" w:cs="宋体"/>
                <w:bCs/>
                <w:sz w:val="24"/>
                <w:lang w:eastAsia="zh-CN"/>
              </w:rPr>
            </w:pPr>
            <w:r>
              <w:rPr>
                <w:rFonts w:hint="eastAsia" w:ascii="宋体" w:hAnsi="宋体" w:eastAsia="宋体" w:cs="宋体"/>
                <w:b/>
                <w:sz w:val="24"/>
              </w:rPr>
              <w:t>三、要求质量标准：</w:t>
            </w:r>
            <w:r>
              <w:rPr>
                <w:rFonts w:hint="eastAsia" w:ascii="宋体" w:hAnsi="宋体" w:eastAsia="宋体" w:cs="宋体"/>
                <w:b w:val="0"/>
                <w:bCs/>
                <w:sz w:val="24"/>
                <w:lang w:eastAsia="zh-CN"/>
              </w:rPr>
              <w:t>合格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sz w:val="24"/>
                <w:lang w:eastAsia="zh-CN"/>
              </w:rPr>
            </w:pPr>
            <w:r>
              <w:rPr>
                <w:rFonts w:hint="eastAsia" w:ascii="宋体" w:hAnsi="宋体" w:eastAsia="宋体" w:cs="宋体"/>
                <w:b/>
                <w:sz w:val="24"/>
              </w:rPr>
              <w:t>四、服务期限：</w:t>
            </w:r>
            <w:r>
              <w:rPr>
                <w:rFonts w:hint="eastAsia" w:ascii="宋体" w:hAnsi="宋体" w:cs="宋体"/>
                <w:kern w:val="0"/>
                <w:szCs w:val="21"/>
                <w:lang w:val="zh-CN"/>
              </w:rPr>
              <w:t>接到招标人书面交货通知书后</w:t>
            </w:r>
            <w:r>
              <w:rPr>
                <w:rFonts w:hint="eastAsia" w:cs="宋体"/>
                <w:kern w:val="0"/>
                <w:szCs w:val="21"/>
                <w:lang w:val="en-US" w:eastAsia="zh-CN"/>
              </w:rPr>
              <w:t>20</w:t>
            </w:r>
            <w:r>
              <w:rPr>
                <w:rFonts w:hint="eastAsia" w:ascii="宋体" w:hAnsi="宋体" w:cs="宋体"/>
                <w:kern w:val="0"/>
                <w:szCs w:val="21"/>
                <w:u w:val="none"/>
                <w:lang w:val="zh-CN"/>
              </w:rPr>
              <w:t>个</w:t>
            </w:r>
            <w:r>
              <w:rPr>
                <w:rFonts w:hint="eastAsia" w:ascii="宋体" w:hAnsi="宋体" w:cs="宋体"/>
                <w:kern w:val="0"/>
                <w:szCs w:val="21"/>
                <w:lang w:val="zh-CN"/>
              </w:rPr>
              <w:t>日历天内</w:t>
            </w:r>
            <w:r>
              <w:rPr>
                <w:rFonts w:hint="eastAsia" w:eastAsia="宋体" w:cs="宋体"/>
                <w:b w:val="0"/>
                <w:i w:val="0"/>
                <w:caps w:val="0"/>
                <w:color w:val="333333"/>
                <w:spacing w:val="0"/>
                <w:sz w:val="24"/>
                <w:szCs w:val="24"/>
                <w:shd w:val="clear" w:color="auto" w:fill="auto"/>
                <w:lang w:eastAsia="zh-CN"/>
              </w:rPr>
              <w:t>完成供货、安装及调试；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945" w:type="dxa"/>
            <w:tcBorders>
              <w:top w:val="single" w:color="000000" w:sz="4" w:space="0"/>
              <w:bottom w:val="single" w:color="000000" w:sz="4" w:space="0"/>
              <w:right w:val="single" w:color="000000" w:sz="4" w:space="0"/>
            </w:tcBorders>
            <w:vAlign w:val="center"/>
          </w:tcPr>
          <w:p>
            <w:pPr>
              <w:shd w:val="clear" w:color="auto" w:fill="FFFFFF"/>
              <w:tabs>
                <w:tab w:val="left" w:pos="3780"/>
              </w:tabs>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7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abs>
                <w:tab w:val="left" w:pos="3780"/>
              </w:tabs>
              <w:spacing w:line="400" w:lineRule="exact"/>
              <w:rPr>
                <w:rFonts w:hint="eastAsia" w:ascii="宋体" w:hAnsi="宋体" w:eastAsia="宋体" w:cs="宋体"/>
                <w:b/>
                <w:bCs/>
                <w:sz w:val="24"/>
              </w:rPr>
            </w:pPr>
            <w:r>
              <w:rPr>
                <w:rFonts w:hint="eastAsia" w:ascii="宋体" w:hAnsi="宋体" w:eastAsia="宋体" w:cs="宋体"/>
                <w:b/>
                <w:bCs/>
                <w:sz w:val="24"/>
              </w:rPr>
              <w:t>合同名称</w:t>
            </w:r>
          </w:p>
        </w:tc>
        <w:tc>
          <w:tcPr>
            <w:tcW w:w="775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sz w:val="24"/>
              </w:rPr>
            </w:pPr>
            <w:r>
              <w:rPr>
                <w:rFonts w:hint="eastAsia" w:ascii="宋体" w:hAnsi="宋体" w:eastAsia="宋体" w:cs="宋体"/>
                <w:sz w:val="24"/>
              </w:rPr>
              <w:t>《</w:t>
            </w:r>
            <w:r>
              <w:rPr>
                <w:rFonts w:hint="eastAsia" w:cs="宋体"/>
                <w:sz w:val="24"/>
                <w:lang w:eastAsia="zh-CN"/>
              </w:rPr>
              <w:t>江苏省连云港工贸高等职业技术学校中心机房存储设备采购</w:t>
            </w:r>
            <w:r>
              <w:rPr>
                <w:rFonts w:hint="eastAsia" w:ascii="宋体" w:hAnsi="宋体" w:eastAsia="宋体" w:cs="宋体"/>
                <w:sz w:val="24"/>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jc w:val="center"/>
        </w:trPr>
        <w:tc>
          <w:tcPr>
            <w:tcW w:w="945" w:type="dxa"/>
            <w:tcBorders>
              <w:top w:val="single" w:color="000000" w:sz="4" w:space="0"/>
              <w:bottom w:val="single" w:color="000000" w:sz="4" w:space="0"/>
              <w:right w:val="single" w:color="000000" w:sz="4" w:space="0"/>
            </w:tcBorders>
            <w:vAlign w:val="center"/>
          </w:tcPr>
          <w:p>
            <w:pPr>
              <w:shd w:val="clear" w:color="auto" w:fill="FFFFFF"/>
              <w:tabs>
                <w:tab w:val="left" w:pos="3780"/>
              </w:tabs>
              <w:spacing w:line="360" w:lineRule="auto"/>
              <w:jc w:val="center"/>
              <w:rPr>
                <w:rFonts w:hint="eastAsia" w:ascii="宋体" w:hAnsi="宋体" w:eastAsia="宋体" w:cs="宋体"/>
                <w:sz w:val="24"/>
              </w:rPr>
            </w:pPr>
            <w:r>
              <w:rPr>
                <w:rFonts w:hint="eastAsia" w:ascii="宋体" w:hAnsi="宋体" w:eastAsia="宋体" w:cs="宋体"/>
                <w:sz w:val="24"/>
              </w:rPr>
              <w:t>3</w:t>
            </w:r>
          </w:p>
        </w:tc>
        <w:tc>
          <w:tcPr>
            <w:tcW w:w="9135" w:type="dxa"/>
            <w:gridSpan w:val="2"/>
            <w:tcBorders>
              <w:top w:val="single" w:color="000000" w:sz="4" w:space="0"/>
              <w:left w:val="single" w:color="000000" w:sz="4" w:space="0"/>
              <w:bottom w:val="single" w:color="000000" w:sz="4" w:space="0"/>
              <w:right w:val="single" w:color="000000" w:sz="4" w:space="0"/>
            </w:tcBorders>
            <w:vAlign w:val="center"/>
          </w:tcPr>
          <w:p>
            <w:pPr>
              <w:shd w:val="clear" w:color="auto" w:fill="FFFFFF"/>
              <w:tabs>
                <w:tab w:val="left" w:pos="3780"/>
              </w:tabs>
              <w:spacing w:line="400" w:lineRule="exact"/>
              <w:rPr>
                <w:rFonts w:hint="eastAsia" w:ascii="宋体" w:hAnsi="宋体" w:eastAsia="宋体" w:cs="宋体"/>
                <w:sz w:val="24"/>
              </w:rPr>
            </w:pPr>
            <w:r>
              <w:rPr>
                <w:rFonts w:hint="eastAsia" w:ascii="宋体" w:hAnsi="宋体" w:eastAsia="宋体" w:cs="宋体"/>
                <w:b/>
                <w:sz w:val="24"/>
              </w:rPr>
              <w:t>投标有效期：</w:t>
            </w:r>
            <w:r>
              <w:rPr>
                <w:rFonts w:hint="eastAsia" w:ascii="宋体" w:hAnsi="宋体" w:eastAsia="宋体" w:cs="宋体"/>
                <w:sz w:val="24"/>
              </w:rPr>
              <w:t>自投标截止日起30天。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945" w:type="dxa"/>
            <w:tcBorders>
              <w:top w:val="single" w:color="000000" w:sz="4" w:space="0"/>
              <w:bottom w:val="single" w:color="000000" w:sz="4" w:space="0"/>
              <w:right w:val="single" w:color="000000" w:sz="4" w:space="0"/>
            </w:tcBorders>
            <w:vAlign w:val="center"/>
          </w:tcPr>
          <w:p>
            <w:pPr>
              <w:shd w:val="clear" w:color="auto" w:fill="FFFFFF"/>
              <w:tabs>
                <w:tab w:val="left" w:pos="3780"/>
              </w:tabs>
              <w:spacing w:line="360" w:lineRule="auto"/>
              <w:jc w:val="center"/>
              <w:rPr>
                <w:rFonts w:hint="eastAsia" w:ascii="宋体" w:hAnsi="宋体" w:eastAsia="宋体" w:cs="宋体"/>
                <w:sz w:val="24"/>
              </w:rPr>
            </w:pPr>
            <w:r>
              <w:rPr>
                <w:rFonts w:hint="eastAsia" w:ascii="宋体" w:hAnsi="宋体" w:eastAsia="宋体" w:cs="宋体"/>
                <w:sz w:val="24"/>
              </w:rPr>
              <w:t>4</w:t>
            </w:r>
          </w:p>
        </w:tc>
        <w:tc>
          <w:tcPr>
            <w:tcW w:w="9135" w:type="dxa"/>
            <w:gridSpan w:val="2"/>
            <w:tcBorders>
              <w:top w:val="single" w:color="000000" w:sz="4" w:space="0"/>
              <w:left w:val="single" w:color="000000" w:sz="4" w:space="0"/>
              <w:bottom w:val="single" w:color="000000" w:sz="4" w:space="0"/>
            </w:tcBorders>
            <w:vAlign w:val="center"/>
          </w:tcPr>
          <w:p>
            <w:pPr>
              <w:pStyle w:val="5"/>
              <w:shd w:val="clear" w:color="auto" w:fill="FFFFFF"/>
              <w:spacing w:line="400" w:lineRule="exact"/>
              <w:rPr>
                <w:rFonts w:hint="eastAsia" w:ascii="宋体" w:hAnsi="宋体" w:eastAsia="宋体" w:cs="宋体"/>
                <w:sz w:val="24"/>
                <w:szCs w:val="24"/>
              </w:rPr>
            </w:pPr>
            <w:r>
              <w:rPr>
                <w:rFonts w:hint="eastAsia" w:ascii="宋体" w:hAnsi="宋体" w:eastAsia="宋体" w:cs="宋体"/>
                <w:b/>
                <w:sz w:val="24"/>
                <w:szCs w:val="24"/>
              </w:rPr>
              <w:t>投标保证金数额：</w:t>
            </w:r>
            <w:r>
              <w:rPr>
                <w:rFonts w:hint="eastAsia" w:ascii="宋体" w:hAnsi="宋体" w:eastAsia="宋体" w:cs="宋体"/>
                <w:sz w:val="24"/>
                <w:szCs w:val="24"/>
              </w:rPr>
              <w:t>人民币</w:t>
            </w:r>
            <w:r>
              <w:rPr>
                <w:rFonts w:hint="eastAsia" w:hAnsi="宋体" w:cs="宋体"/>
                <w:sz w:val="24"/>
                <w:szCs w:val="24"/>
                <w:lang w:eastAsia="zh-CN"/>
              </w:rPr>
              <w:t>叁</w:t>
            </w:r>
            <w:r>
              <w:rPr>
                <w:rFonts w:hint="eastAsia" w:hAnsi="宋体" w:eastAsia="宋体" w:cs="宋体"/>
                <w:sz w:val="24"/>
                <w:szCs w:val="24"/>
                <w:lang w:eastAsia="zh-CN"/>
              </w:rPr>
              <w:t>仟</w:t>
            </w:r>
            <w:r>
              <w:rPr>
                <w:rFonts w:hint="eastAsia" w:ascii="宋体" w:hAnsi="宋体" w:eastAsia="宋体" w:cs="宋体"/>
                <w:sz w:val="24"/>
                <w:szCs w:val="24"/>
              </w:rPr>
              <w:t>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945" w:type="dxa"/>
            <w:tcBorders>
              <w:top w:val="single" w:color="000000" w:sz="4" w:space="0"/>
              <w:bottom w:val="single" w:color="000000" w:sz="4" w:space="0"/>
              <w:right w:val="single" w:color="000000" w:sz="4" w:space="0"/>
            </w:tcBorders>
            <w:vAlign w:val="center"/>
          </w:tcPr>
          <w:p>
            <w:pPr>
              <w:shd w:val="clear" w:color="auto" w:fill="FFFFFF"/>
              <w:tabs>
                <w:tab w:val="left" w:pos="3780"/>
              </w:tabs>
              <w:spacing w:line="360" w:lineRule="auto"/>
              <w:jc w:val="center"/>
              <w:rPr>
                <w:rFonts w:hint="eastAsia" w:ascii="宋体" w:hAnsi="宋体" w:eastAsia="宋体" w:cs="宋体"/>
                <w:sz w:val="24"/>
              </w:rPr>
            </w:pPr>
            <w:r>
              <w:rPr>
                <w:rFonts w:hint="eastAsia" w:ascii="宋体" w:hAnsi="宋体" w:eastAsia="宋体" w:cs="宋体"/>
                <w:sz w:val="24"/>
              </w:rPr>
              <w:t>5</w:t>
            </w:r>
          </w:p>
        </w:tc>
        <w:tc>
          <w:tcPr>
            <w:tcW w:w="9135" w:type="dxa"/>
            <w:gridSpan w:val="2"/>
            <w:tcBorders>
              <w:top w:val="single" w:color="000000" w:sz="4" w:space="0"/>
              <w:left w:val="single" w:color="000000" w:sz="4" w:space="0"/>
              <w:bottom w:val="single" w:color="000000" w:sz="4" w:space="0"/>
            </w:tcBorders>
            <w:vAlign w:val="center"/>
          </w:tcPr>
          <w:p>
            <w:pPr>
              <w:shd w:val="clear" w:color="auto" w:fill="FFFFFF"/>
              <w:tabs>
                <w:tab w:val="left" w:pos="3780"/>
              </w:tabs>
              <w:spacing w:line="400" w:lineRule="exact"/>
              <w:rPr>
                <w:rFonts w:hint="eastAsia" w:ascii="宋体" w:hAnsi="宋体" w:eastAsia="宋体" w:cs="宋体"/>
                <w:sz w:val="24"/>
              </w:rPr>
            </w:pPr>
            <w:r>
              <w:rPr>
                <w:rFonts w:hint="eastAsia" w:ascii="宋体" w:hAnsi="宋体" w:eastAsia="宋体" w:cs="宋体"/>
                <w:b/>
                <w:sz w:val="24"/>
              </w:rPr>
              <w:t>投标文件份数：</w:t>
            </w:r>
            <w:r>
              <w:rPr>
                <w:rFonts w:hint="eastAsia" w:ascii="宋体" w:hAnsi="宋体" w:eastAsia="宋体" w:cs="宋体"/>
                <w:sz w:val="24"/>
              </w:rPr>
              <w:t>正本壹份、副本</w:t>
            </w:r>
            <w:r>
              <w:rPr>
                <w:rFonts w:hint="eastAsia" w:ascii="宋体" w:hAnsi="宋体" w:eastAsia="宋体" w:cs="宋体"/>
                <w:sz w:val="24"/>
                <w:lang w:eastAsia="zh-CN"/>
              </w:rPr>
              <w:t>肆</w:t>
            </w:r>
            <w:r>
              <w:rPr>
                <w:rFonts w:hint="eastAsia" w:ascii="宋体" w:hAnsi="宋体" w:eastAsia="宋体" w:cs="宋体"/>
                <w:sz w:val="24"/>
              </w:rPr>
              <w:t xml:space="preserve">份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945" w:type="dxa"/>
            <w:tcBorders>
              <w:top w:val="single" w:color="000000" w:sz="4" w:space="0"/>
              <w:bottom w:val="single" w:color="000000" w:sz="4" w:space="0"/>
              <w:right w:val="single" w:color="000000" w:sz="4" w:space="0"/>
            </w:tcBorders>
            <w:vAlign w:val="center"/>
          </w:tcPr>
          <w:p>
            <w:pPr>
              <w:shd w:val="clear" w:color="auto" w:fill="FFFFFF"/>
              <w:tabs>
                <w:tab w:val="left" w:pos="3780"/>
              </w:tabs>
              <w:spacing w:line="360" w:lineRule="auto"/>
              <w:jc w:val="center"/>
              <w:rPr>
                <w:rFonts w:hint="eastAsia" w:ascii="宋体" w:hAnsi="宋体" w:eastAsia="宋体" w:cs="宋体"/>
                <w:sz w:val="24"/>
              </w:rPr>
            </w:pPr>
            <w:r>
              <w:rPr>
                <w:rFonts w:hint="eastAsia" w:ascii="宋体" w:hAnsi="宋体" w:eastAsia="宋体" w:cs="宋体"/>
                <w:sz w:val="24"/>
              </w:rPr>
              <w:t>6</w:t>
            </w:r>
          </w:p>
        </w:tc>
        <w:tc>
          <w:tcPr>
            <w:tcW w:w="9135" w:type="dxa"/>
            <w:gridSpan w:val="2"/>
            <w:tcBorders>
              <w:top w:val="single" w:color="000000" w:sz="4" w:space="0"/>
              <w:left w:val="single" w:color="000000" w:sz="4" w:space="0"/>
              <w:bottom w:val="single" w:color="000000" w:sz="4" w:space="0"/>
            </w:tcBorders>
            <w:vAlign w:val="center"/>
          </w:tcPr>
          <w:p>
            <w:pPr>
              <w:shd w:val="clear" w:color="auto" w:fill="FFFFFF"/>
              <w:tabs>
                <w:tab w:val="left" w:pos="3780"/>
              </w:tabs>
              <w:spacing w:line="400" w:lineRule="exact"/>
              <w:rPr>
                <w:rFonts w:hint="eastAsia" w:ascii="宋体" w:hAnsi="宋体" w:eastAsia="宋体" w:cs="宋体"/>
                <w:sz w:val="24"/>
                <w:lang w:val="en-US" w:eastAsia="zh-CN"/>
              </w:rPr>
            </w:pPr>
            <w:r>
              <w:rPr>
                <w:rFonts w:hint="eastAsia" w:ascii="宋体" w:hAnsi="宋体" w:eastAsia="宋体" w:cs="宋体"/>
                <w:b/>
                <w:sz w:val="24"/>
              </w:rPr>
              <w:t>投标截止时间：</w:t>
            </w:r>
            <w:r>
              <w:rPr>
                <w:rFonts w:hint="eastAsia" w:ascii="宋体" w:hAnsi="宋体" w:eastAsia="宋体" w:cs="宋体"/>
                <w:sz w:val="24"/>
              </w:rPr>
              <w:t xml:space="preserve"> 2018年</w:t>
            </w:r>
            <w:r>
              <w:rPr>
                <w:rFonts w:hint="eastAsia" w:ascii="宋体" w:hAnsi="宋体" w:cs="宋体"/>
                <w:sz w:val="24"/>
                <w:lang w:val="en-US" w:eastAsia="zh-CN"/>
              </w:rPr>
              <w:t>12月4日</w:t>
            </w:r>
            <w:r>
              <w:rPr>
                <w:rFonts w:hint="eastAsia" w:ascii="宋体" w:hAnsi="宋体" w:eastAsia="宋体" w:cs="宋体"/>
                <w:sz w:val="24"/>
                <w:lang w:eastAsia="zh-CN"/>
              </w:rPr>
              <w:t>上午</w:t>
            </w:r>
            <w:r>
              <w:rPr>
                <w:rFonts w:hint="eastAsia" w:ascii="宋体" w:hAnsi="宋体" w:eastAsia="宋体" w:cs="宋体"/>
                <w:sz w:val="24"/>
                <w:lang w:val="en-US" w:eastAsia="zh-CN"/>
              </w:rPr>
              <w:t>9:30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1" w:hRule="atLeast"/>
          <w:jc w:val="center"/>
        </w:trPr>
        <w:tc>
          <w:tcPr>
            <w:tcW w:w="945" w:type="dxa"/>
            <w:tcBorders>
              <w:top w:val="single" w:color="000000" w:sz="4" w:space="0"/>
              <w:bottom w:val="single" w:color="000000" w:sz="4" w:space="0"/>
              <w:right w:val="single" w:color="000000" w:sz="4" w:space="0"/>
            </w:tcBorders>
            <w:vAlign w:val="center"/>
          </w:tcPr>
          <w:p>
            <w:pPr>
              <w:shd w:val="clear" w:color="auto" w:fill="FFFFFF"/>
              <w:tabs>
                <w:tab w:val="left" w:pos="3780"/>
              </w:tabs>
              <w:spacing w:line="360" w:lineRule="auto"/>
              <w:jc w:val="center"/>
              <w:rPr>
                <w:rFonts w:hint="eastAsia" w:ascii="宋体" w:hAnsi="宋体" w:eastAsia="宋体" w:cs="宋体"/>
                <w:sz w:val="24"/>
              </w:rPr>
            </w:pPr>
            <w:r>
              <w:rPr>
                <w:rFonts w:hint="eastAsia" w:ascii="宋体" w:hAnsi="宋体" w:eastAsia="宋体" w:cs="宋体"/>
                <w:sz w:val="24"/>
              </w:rPr>
              <w:t>7</w:t>
            </w:r>
          </w:p>
        </w:tc>
        <w:tc>
          <w:tcPr>
            <w:tcW w:w="9135" w:type="dxa"/>
            <w:gridSpan w:val="2"/>
            <w:tcBorders>
              <w:top w:val="single" w:color="000000" w:sz="4" w:space="0"/>
              <w:left w:val="single" w:color="000000" w:sz="4" w:space="0"/>
              <w:bottom w:val="single" w:color="000000" w:sz="4" w:space="0"/>
            </w:tcBorders>
            <w:vAlign w:val="center"/>
          </w:tcPr>
          <w:p>
            <w:pPr>
              <w:pStyle w:val="5"/>
              <w:shd w:val="clear" w:color="auto" w:fill="FFFFFF"/>
              <w:spacing w:line="400" w:lineRule="exact"/>
              <w:rPr>
                <w:rFonts w:hint="eastAsia" w:ascii="宋体" w:hAnsi="宋体" w:eastAsia="宋体" w:cs="宋体"/>
                <w:sz w:val="24"/>
                <w:szCs w:val="24"/>
              </w:rPr>
            </w:pPr>
            <w:r>
              <w:rPr>
                <w:rFonts w:hint="eastAsia" w:ascii="宋体" w:hAnsi="宋体" w:eastAsia="宋体" w:cs="宋体"/>
                <w:b/>
                <w:sz w:val="24"/>
                <w:szCs w:val="24"/>
              </w:rPr>
              <w:t>投标文件接收单位：</w:t>
            </w:r>
            <w:r>
              <w:rPr>
                <w:rFonts w:hint="eastAsia" w:ascii="宋体" w:hAnsi="宋体" w:eastAsia="宋体" w:cs="宋体"/>
                <w:color w:val="FF0000"/>
                <w:sz w:val="24"/>
                <w:szCs w:val="24"/>
              </w:rPr>
              <w:t>江苏中润工程建设咨询有限公司</w:t>
            </w:r>
          </w:p>
          <w:p>
            <w:pPr>
              <w:pStyle w:val="5"/>
              <w:shd w:val="clear" w:color="auto" w:fill="FFFFFF"/>
              <w:spacing w:line="400" w:lineRule="exact"/>
              <w:rPr>
                <w:rFonts w:hint="eastAsia" w:ascii="宋体" w:hAnsi="宋体" w:eastAsia="宋体" w:cs="宋体"/>
                <w:sz w:val="24"/>
                <w:szCs w:val="24"/>
              </w:rPr>
            </w:pPr>
            <w:r>
              <w:rPr>
                <w:rFonts w:hint="eastAsia" w:ascii="宋体" w:hAnsi="宋体" w:eastAsia="宋体" w:cs="宋体"/>
                <w:b/>
                <w:sz w:val="24"/>
                <w:szCs w:val="24"/>
              </w:rPr>
              <w:t>投标文件递交地点</w:t>
            </w:r>
            <w:r>
              <w:rPr>
                <w:rFonts w:hint="eastAsia" w:ascii="宋体" w:hAnsi="宋体" w:eastAsia="宋体" w:cs="宋体"/>
                <w:sz w:val="24"/>
                <w:szCs w:val="24"/>
              </w:rPr>
              <w:t>：</w:t>
            </w:r>
            <w:r>
              <w:rPr>
                <w:rFonts w:hint="eastAsia" w:ascii="宋体" w:hAnsi="宋体" w:eastAsia="宋体" w:cs="宋体"/>
                <w:color w:val="FF0000"/>
                <w:sz w:val="24"/>
                <w:szCs w:val="24"/>
              </w:rPr>
              <w:t>江苏中润工程建设咨询有限公司会议室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8" w:hRule="atLeast"/>
          <w:jc w:val="center"/>
        </w:trPr>
        <w:tc>
          <w:tcPr>
            <w:tcW w:w="945" w:type="dxa"/>
            <w:tcBorders>
              <w:top w:val="single" w:color="000000" w:sz="4" w:space="0"/>
              <w:bottom w:val="single" w:color="000000" w:sz="4" w:space="0"/>
              <w:right w:val="single" w:color="000000" w:sz="4" w:space="0"/>
            </w:tcBorders>
            <w:vAlign w:val="center"/>
          </w:tcPr>
          <w:p>
            <w:pPr>
              <w:shd w:val="clear" w:color="auto" w:fill="FFFFFF"/>
              <w:tabs>
                <w:tab w:val="left" w:pos="3780"/>
              </w:tabs>
              <w:spacing w:line="360" w:lineRule="auto"/>
              <w:jc w:val="center"/>
              <w:rPr>
                <w:rFonts w:hint="eastAsia" w:ascii="宋体" w:hAnsi="宋体" w:eastAsia="宋体" w:cs="宋体"/>
                <w:sz w:val="24"/>
              </w:rPr>
            </w:pPr>
            <w:r>
              <w:rPr>
                <w:rFonts w:hint="eastAsia" w:ascii="宋体" w:hAnsi="宋体" w:eastAsia="宋体" w:cs="宋体"/>
                <w:sz w:val="24"/>
              </w:rPr>
              <w:t>8</w:t>
            </w:r>
          </w:p>
        </w:tc>
        <w:tc>
          <w:tcPr>
            <w:tcW w:w="9135" w:type="dxa"/>
            <w:gridSpan w:val="2"/>
            <w:tcBorders>
              <w:top w:val="single" w:color="000000" w:sz="4" w:space="0"/>
              <w:left w:val="single" w:color="000000" w:sz="4" w:space="0"/>
              <w:bottom w:val="single" w:color="000000" w:sz="4" w:space="0"/>
            </w:tcBorders>
            <w:vAlign w:val="center"/>
          </w:tcPr>
          <w:p>
            <w:pPr>
              <w:pStyle w:val="5"/>
              <w:shd w:val="clear" w:color="auto" w:fill="FFFFFF"/>
              <w:spacing w:line="400" w:lineRule="exact"/>
              <w:rPr>
                <w:rFonts w:hint="eastAsia" w:ascii="宋体" w:hAnsi="宋体" w:eastAsia="宋体" w:cs="宋体"/>
                <w:sz w:val="24"/>
                <w:szCs w:val="24"/>
              </w:rPr>
            </w:pPr>
            <w:r>
              <w:rPr>
                <w:rFonts w:hint="eastAsia" w:ascii="宋体" w:hAnsi="宋体" w:eastAsia="宋体" w:cs="宋体"/>
                <w:b/>
                <w:sz w:val="24"/>
                <w:szCs w:val="24"/>
              </w:rPr>
              <w:t>开标时间：</w:t>
            </w:r>
            <w:r>
              <w:rPr>
                <w:rFonts w:hint="eastAsia" w:ascii="宋体" w:hAnsi="宋体" w:eastAsia="宋体" w:cs="宋体"/>
                <w:sz w:val="24"/>
              </w:rPr>
              <w:t xml:space="preserve"> 2018年</w:t>
            </w:r>
            <w:r>
              <w:rPr>
                <w:rFonts w:hint="eastAsia" w:hAnsi="宋体" w:cs="宋体"/>
                <w:sz w:val="24"/>
                <w:lang w:val="en-US" w:eastAsia="zh-CN"/>
              </w:rPr>
              <w:t>12月4日</w:t>
            </w:r>
            <w:r>
              <w:rPr>
                <w:rFonts w:hint="eastAsia" w:ascii="宋体" w:hAnsi="宋体" w:eastAsia="宋体" w:cs="宋体"/>
                <w:sz w:val="24"/>
                <w:lang w:eastAsia="zh-CN"/>
              </w:rPr>
              <w:t>上午</w:t>
            </w:r>
            <w:r>
              <w:rPr>
                <w:rFonts w:hint="eastAsia" w:ascii="宋体" w:hAnsi="宋体" w:eastAsia="宋体" w:cs="宋体"/>
                <w:sz w:val="24"/>
                <w:lang w:val="en-US" w:eastAsia="zh-CN"/>
              </w:rPr>
              <w:t>9:30</w:t>
            </w:r>
          </w:p>
          <w:p>
            <w:pPr>
              <w:pStyle w:val="5"/>
              <w:shd w:val="clear" w:color="auto" w:fill="FFFFFF"/>
              <w:spacing w:line="400" w:lineRule="exact"/>
              <w:rPr>
                <w:rFonts w:hint="eastAsia" w:ascii="宋体" w:hAnsi="宋体" w:eastAsia="宋体" w:cs="宋体"/>
                <w:sz w:val="24"/>
                <w:szCs w:val="24"/>
              </w:rPr>
            </w:pPr>
            <w:r>
              <w:rPr>
                <w:rFonts w:hint="eastAsia" w:ascii="宋体" w:hAnsi="宋体" w:eastAsia="宋体" w:cs="宋体"/>
                <w:b/>
                <w:sz w:val="24"/>
                <w:szCs w:val="24"/>
              </w:rPr>
              <w:t>开标地点：</w:t>
            </w:r>
            <w:r>
              <w:rPr>
                <w:rFonts w:hint="eastAsia" w:ascii="宋体" w:hAnsi="宋体" w:eastAsia="宋体" w:cs="宋体"/>
                <w:color w:val="FF0000"/>
                <w:sz w:val="24"/>
                <w:szCs w:val="24"/>
              </w:rPr>
              <w:t>江苏中润工程建设咨询有限公司会议室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945" w:type="dxa"/>
            <w:tcBorders>
              <w:top w:val="single" w:color="000000" w:sz="4" w:space="0"/>
              <w:bottom w:val="single" w:color="000000" w:sz="4" w:space="0"/>
              <w:right w:val="single" w:color="000000" w:sz="4" w:space="0"/>
            </w:tcBorders>
            <w:vAlign w:val="center"/>
          </w:tcPr>
          <w:p>
            <w:pPr>
              <w:shd w:val="clear" w:color="auto" w:fill="FFFFFF"/>
              <w:tabs>
                <w:tab w:val="left" w:pos="3780"/>
              </w:tabs>
              <w:spacing w:line="360" w:lineRule="auto"/>
              <w:jc w:val="center"/>
              <w:rPr>
                <w:rFonts w:hint="eastAsia" w:ascii="宋体" w:hAnsi="宋体" w:eastAsia="宋体" w:cs="宋体"/>
                <w:sz w:val="24"/>
              </w:rPr>
            </w:pPr>
            <w:r>
              <w:rPr>
                <w:rFonts w:hint="eastAsia" w:ascii="宋体" w:hAnsi="宋体" w:eastAsia="宋体" w:cs="宋体"/>
                <w:sz w:val="24"/>
              </w:rPr>
              <w:t>9</w:t>
            </w:r>
          </w:p>
        </w:tc>
        <w:tc>
          <w:tcPr>
            <w:tcW w:w="9135" w:type="dxa"/>
            <w:gridSpan w:val="2"/>
            <w:tcBorders>
              <w:top w:val="single" w:color="000000" w:sz="4" w:space="0"/>
              <w:left w:val="single" w:color="000000" w:sz="4" w:space="0"/>
              <w:bottom w:val="single" w:color="000000" w:sz="4" w:space="0"/>
            </w:tcBorders>
            <w:vAlign w:val="center"/>
          </w:tcPr>
          <w:p>
            <w:pPr>
              <w:pStyle w:val="4"/>
              <w:shd w:val="clear" w:color="auto" w:fill="FFFFFF"/>
              <w:spacing w:line="400" w:lineRule="exact"/>
              <w:ind w:firstLine="0"/>
              <w:rPr>
                <w:rFonts w:hint="eastAsia" w:ascii="宋体" w:hAnsi="宋体" w:eastAsia="宋体" w:cs="宋体"/>
                <w:color w:val="auto"/>
                <w:sz w:val="24"/>
                <w:szCs w:val="24"/>
              </w:rPr>
            </w:pPr>
            <w:r>
              <w:rPr>
                <w:rFonts w:hint="eastAsia" w:ascii="宋体" w:hAnsi="宋体" w:eastAsia="宋体" w:cs="宋体"/>
                <w:sz w:val="24"/>
                <w:szCs w:val="24"/>
              </w:rPr>
              <w:t>评标办法：</w:t>
            </w:r>
            <w:r>
              <w:rPr>
                <w:rFonts w:hint="eastAsia" w:ascii="宋体" w:hAnsi="宋体" w:eastAsia="宋体" w:cs="宋体"/>
                <w:sz w:val="24"/>
                <w:szCs w:val="24"/>
                <w:lang w:eastAsia="zh-CN"/>
              </w:rPr>
              <w:t>经评审的最低投标价法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945" w:type="dxa"/>
            <w:tcBorders>
              <w:top w:val="single" w:color="000000" w:sz="4" w:space="0"/>
              <w:bottom w:val="single" w:color="000000" w:sz="4" w:space="0"/>
              <w:right w:val="single" w:color="000000" w:sz="4" w:space="0"/>
            </w:tcBorders>
            <w:vAlign w:val="center"/>
          </w:tcPr>
          <w:p>
            <w:pPr>
              <w:shd w:val="clear" w:color="auto" w:fill="FFFFFF"/>
              <w:tabs>
                <w:tab w:val="left" w:pos="3780"/>
              </w:tabs>
              <w:spacing w:line="360" w:lineRule="auto"/>
              <w:rPr>
                <w:rFonts w:hint="eastAsia" w:ascii="宋体" w:hAnsi="宋体" w:eastAsia="宋体" w:cs="宋体"/>
                <w:sz w:val="24"/>
              </w:rPr>
            </w:pPr>
            <w:r>
              <w:rPr>
                <w:rFonts w:hint="eastAsia" w:ascii="宋体" w:hAnsi="宋体" w:eastAsia="宋体" w:cs="宋体"/>
                <w:sz w:val="24"/>
              </w:rPr>
              <w:t xml:space="preserve"> 10</w:t>
            </w:r>
          </w:p>
        </w:tc>
        <w:tc>
          <w:tcPr>
            <w:tcW w:w="9135" w:type="dxa"/>
            <w:gridSpan w:val="2"/>
            <w:tcBorders>
              <w:top w:val="single" w:color="000000" w:sz="4" w:space="0"/>
              <w:left w:val="single" w:color="000000" w:sz="4" w:space="0"/>
              <w:bottom w:val="single" w:color="000000" w:sz="4" w:space="0"/>
            </w:tcBorders>
            <w:vAlign w:val="center"/>
          </w:tcPr>
          <w:p>
            <w:pPr>
              <w:pStyle w:val="4"/>
              <w:shd w:val="clear" w:color="auto" w:fill="FFFFFF"/>
              <w:spacing w:line="400" w:lineRule="exact"/>
              <w:ind w:firstLine="0"/>
              <w:rPr>
                <w:rFonts w:hint="eastAsia" w:ascii="宋体" w:hAnsi="宋体" w:eastAsia="宋体" w:cs="宋体"/>
                <w:b/>
                <w:color w:val="FF0000"/>
                <w:sz w:val="24"/>
                <w:szCs w:val="24"/>
              </w:rPr>
            </w:pPr>
            <w:r>
              <w:rPr>
                <w:rFonts w:hint="eastAsia" w:ascii="宋体" w:hAnsi="宋体" w:eastAsia="宋体" w:cs="宋体"/>
                <w:snapToGrid w:val="0"/>
                <w:color w:val="FF0000"/>
                <w:kern w:val="28"/>
                <w:sz w:val="24"/>
                <w:szCs w:val="24"/>
              </w:rPr>
              <w:t>本项目最高限价</w:t>
            </w:r>
            <w:r>
              <w:rPr>
                <w:rFonts w:hint="eastAsia" w:hAnsi="宋体" w:cs="宋体"/>
                <w:snapToGrid w:val="0"/>
                <w:color w:val="FF0000"/>
                <w:kern w:val="28"/>
                <w:sz w:val="24"/>
                <w:szCs w:val="24"/>
                <w:lang w:val="en-US" w:eastAsia="zh-CN"/>
              </w:rPr>
              <w:t>15.5</w:t>
            </w:r>
            <w:r>
              <w:rPr>
                <w:rFonts w:hint="eastAsia" w:ascii="宋体" w:hAnsi="宋体" w:eastAsia="宋体" w:cs="宋体"/>
                <w:snapToGrid w:val="0"/>
                <w:color w:val="FF0000"/>
                <w:kern w:val="28"/>
                <w:sz w:val="24"/>
                <w:szCs w:val="24"/>
                <w:lang w:val="en-US" w:eastAsia="zh-CN"/>
              </w:rPr>
              <w:t>万</w:t>
            </w:r>
            <w:r>
              <w:rPr>
                <w:rFonts w:hint="eastAsia" w:ascii="宋体" w:hAnsi="宋体" w:eastAsia="宋体" w:cs="宋体"/>
                <w:snapToGrid w:val="0"/>
                <w:color w:val="FF0000"/>
                <w:kern w:val="28"/>
                <w:sz w:val="24"/>
                <w:szCs w:val="24"/>
              </w:rPr>
              <w:t>元，投标报价超出最高限价为废标。</w:t>
            </w:r>
          </w:p>
        </w:tc>
      </w:tr>
    </w:tbl>
    <w:p>
      <w:pPr>
        <w:pStyle w:val="5"/>
        <w:shd w:val="clear" w:color="auto" w:fill="FFFFFF"/>
        <w:spacing w:line="284" w:lineRule="exact"/>
        <w:ind w:firstLine="527" w:firstLineChars="250"/>
        <w:rPr>
          <w:rFonts w:hint="eastAsia" w:ascii="宋体" w:hAnsi="宋体" w:eastAsia="宋体" w:cs="宋体"/>
          <w:b/>
          <w:color w:val="FF0000"/>
        </w:rPr>
      </w:pPr>
      <w:bookmarkStart w:id="3" w:name="_Hlt74729822"/>
      <w:bookmarkEnd w:id="3"/>
      <w:bookmarkStart w:id="4" w:name="_Hlt74649545"/>
      <w:bookmarkEnd w:id="4"/>
      <w:bookmarkStart w:id="5" w:name="_Toc91899871"/>
      <w:r>
        <w:rPr>
          <w:rFonts w:hint="eastAsia" w:ascii="宋体" w:hAnsi="宋体" w:eastAsia="宋体" w:cs="宋体"/>
          <w:b/>
          <w:color w:val="FF0000"/>
        </w:rPr>
        <w:t xml:space="preserve"> </w:t>
      </w:r>
    </w:p>
    <w:p>
      <w:pPr>
        <w:shd w:val="clear" w:color="auto" w:fill="FFFFFF"/>
        <w:spacing w:line="460" w:lineRule="exact"/>
        <w:jc w:val="center"/>
        <w:rPr>
          <w:rFonts w:hint="eastAsia" w:ascii="宋体" w:hAnsi="宋体" w:eastAsia="宋体" w:cs="宋体"/>
          <w:b/>
          <w:sz w:val="32"/>
          <w:szCs w:val="32"/>
        </w:rPr>
      </w:pPr>
    </w:p>
    <w:p>
      <w:pPr>
        <w:shd w:val="clear" w:color="auto" w:fill="FFFFFF"/>
        <w:spacing w:line="460" w:lineRule="exact"/>
        <w:jc w:val="center"/>
        <w:rPr>
          <w:rFonts w:hint="eastAsia" w:ascii="宋体" w:hAnsi="宋体" w:eastAsia="宋体" w:cs="宋体"/>
          <w:b/>
          <w:sz w:val="32"/>
          <w:szCs w:val="32"/>
        </w:rPr>
      </w:pPr>
    </w:p>
    <w:p>
      <w:pPr>
        <w:shd w:val="clear" w:color="auto" w:fill="FFFFFF"/>
        <w:spacing w:line="460" w:lineRule="exact"/>
        <w:jc w:val="center"/>
        <w:rPr>
          <w:rFonts w:hint="eastAsia" w:ascii="宋体" w:hAnsi="宋体" w:eastAsia="宋体" w:cs="宋体"/>
          <w:b/>
          <w:sz w:val="32"/>
          <w:szCs w:val="32"/>
        </w:rPr>
      </w:pPr>
    </w:p>
    <w:p>
      <w:pPr>
        <w:shd w:val="clear" w:color="auto" w:fill="FFFFFF"/>
        <w:spacing w:line="460" w:lineRule="exact"/>
        <w:jc w:val="center"/>
        <w:rPr>
          <w:rFonts w:hint="eastAsia" w:ascii="宋体" w:hAnsi="宋体" w:eastAsia="宋体" w:cs="宋体"/>
          <w:b/>
          <w:sz w:val="32"/>
          <w:szCs w:val="32"/>
        </w:rPr>
      </w:pPr>
    </w:p>
    <w:p>
      <w:pPr>
        <w:shd w:val="clear" w:color="auto" w:fill="FFFFFF"/>
        <w:spacing w:line="460" w:lineRule="exact"/>
        <w:jc w:val="center"/>
        <w:rPr>
          <w:rFonts w:hint="eastAsia" w:ascii="宋体" w:hAnsi="宋体" w:eastAsia="宋体" w:cs="宋体"/>
          <w:b/>
          <w:sz w:val="32"/>
          <w:szCs w:val="32"/>
        </w:rPr>
      </w:pPr>
    </w:p>
    <w:p>
      <w:pPr>
        <w:shd w:val="clear" w:color="auto" w:fill="FFFFFF"/>
        <w:spacing w:line="460" w:lineRule="exact"/>
        <w:jc w:val="both"/>
        <w:rPr>
          <w:rFonts w:hint="eastAsia" w:ascii="宋体" w:hAnsi="宋体" w:eastAsia="宋体" w:cs="宋体"/>
          <w:b/>
          <w:sz w:val="32"/>
          <w:szCs w:val="32"/>
        </w:rPr>
      </w:pPr>
    </w:p>
    <w:p>
      <w:pPr>
        <w:shd w:val="clear" w:color="auto" w:fill="FFFFFF"/>
        <w:spacing w:line="460" w:lineRule="exact"/>
        <w:jc w:val="center"/>
        <w:rPr>
          <w:rFonts w:hint="eastAsia" w:ascii="宋体" w:hAnsi="宋体" w:eastAsia="宋体" w:cs="宋体"/>
          <w:b/>
          <w:sz w:val="32"/>
          <w:szCs w:val="32"/>
        </w:rPr>
      </w:pPr>
      <w:r>
        <w:rPr>
          <w:rFonts w:hint="eastAsia" w:ascii="宋体" w:hAnsi="宋体" w:eastAsia="宋体" w:cs="宋体"/>
          <w:b/>
          <w:sz w:val="32"/>
          <w:szCs w:val="32"/>
        </w:rPr>
        <w:t>一、总则</w:t>
      </w:r>
      <w:bookmarkEnd w:id="5"/>
    </w:p>
    <w:p>
      <w:pPr>
        <w:pStyle w:val="2"/>
        <w:jc w:val="left"/>
        <w:rPr>
          <w:rFonts w:hint="eastAsia" w:ascii="宋体" w:hAnsi="宋体" w:eastAsia="宋体" w:cs="宋体"/>
          <w:b w:val="0"/>
        </w:rPr>
      </w:pPr>
      <w:bookmarkStart w:id="6" w:name="_Hlt74714665"/>
      <w:bookmarkEnd w:id="6"/>
      <w:bookmarkStart w:id="7" w:name="_Hlt74730295"/>
      <w:bookmarkEnd w:id="7"/>
      <w:bookmarkStart w:id="8" w:name="_Toc397699186"/>
      <w:bookmarkStart w:id="9" w:name="_Toc91899912"/>
      <w:bookmarkStart w:id="10" w:name="_Toc36110187"/>
      <w:r>
        <w:rPr>
          <w:rFonts w:hint="eastAsia" w:ascii="宋体" w:hAnsi="宋体" w:eastAsia="宋体" w:cs="宋体"/>
          <w:b w:val="0"/>
        </w:rPr>
        <w:t>一、说明</w:t>
      </w:r>
      <w:bookmarkEnd w:id="8"/>
    </w:p>
    <w:p>
      <w:pPr>
        <w:spacing w:line="480" w:lineRule="exact"/>
        <w:rPr>
          <w:rFonts w:hint="eastAsia" w:ascii="宋体" w:hAnsi="宋体" w:eastAsia="宋体" w:cs="宋体"/>
          <w:sz w:val="24"/>
        </w:rPr>
      </w:pPr>
      <w:r>
        <w:rPr>
          <w:rFonts w:hint="eastAsia" w:ascii="宋体" w:hAnsi="宋体" w:eastAsia="宋体" w:cs="宋体"/>
          <w:sz w:val="24"/>
        </w:rPr>
        <w:t>1. 总则</w:t>
      </w:r>
    </w:p>
    <w:p>
      <w:pPr>
        <w:spacing w:line="480" w:lineRule="exact"/>
        <w:rPr>
          <w:rFonts w:hint="eastAsia" w:ascii="宋体" w:hAnsi="宋体" w:eastAsia="宋体" w:cs="宋体"/>
          <w:sz w:val="24"/>
        </w:rPr>
      </w:pPr>
      <w:r>
        <w:rPr>
          <w:rFonts w:hint="eastAsia" w:ascii="宋体" w:hAnsi="宋体" w:eastAsia="宋体" w:cs="宋体"/>
          <w:sz w:val="24"/>
        </w:rPr>
        <w:t>1.1 “采购人”系指使用财政性资金依法采购的国家机关、事业单位或团体组织。</w:t>
      </w:r>
      <w:r>
        <w:rPr>
          <w:rFonts w:hint="eastAsia" w:ascii="宋体" w:hAnsi="宋体" w:eastAsia="宋体" w:cs="宋体"/>
        </w:rPr>
        <w:t xml:space="preserve"> </w:t>
      </w:r>
    </w:p>
    <w:p>
      <w:pPr>
        <w:spacing w:line="480" w:lineRule="exact"/>
        <w:rPr>
          <w:rFonts w:hint="eastAsia" w:ascii="宋体" w:hAnsi="宋体" w:eastAsia="宋体" w:cs="宋体"/>
          <w:sz w:val="24"/>
        </w:rPr>
      </w:pPr>
      <w:r>
        <w:rPr>
          <w:rFonts w:hint="eastAsia" w:ascii="宋体" w:hAnsi="宋体" w:eastAsia="宋体" w:cs="宋体"/>
          <w:sz w:val="24"/>
        </w:rPr>
        <w:t>1.2“投标人”系指响应招标并且符合招标文件规定资格条件和参加投标竞争的法人、其他组织或者自然人。</w:t>
      </w:r>
    </w:p>
    <w:p>
      <w:pPr>
        <w:spacing w:line="480" w:lineRule="exact"/>
        <w:rPr>
          <w:rFonts w:hint="eastAsia" w:ascii="宋体" w:hAnsi="宋体" w:eastAsia="宋体" w:cs="宋体"/>
          <w:sz w:val="24"/>
        </w:rPr>
      </w:pPr>
      <w:r>
        <w:rPr>
          <w:rFonts w:hint="eastAsia" w:ascii="宋体" w:hAnsi="宋体" w:eastAsia="宋体" w:cs="宋体"/>
          <w:sz w:val="24"/>
        </w:rPr>
        <w:t>1.3“产品”系指供方按招标文件规定，须向采购人提供的一切设备、保险、税金、备品备件、工具、手册及其它有关技术资料和材料。</w:t>
      </w:r>
    </w:p>
    <w:p>
      <w:pPr>
        <w:spacing w:line="480" w:lineRule="exact"/>
        <w:rPr>
          <w:rFonts w:hint="eastAsia" w:ascii="宋体" w:hAnsi="宋体" w:eastAsia="宋体" w:cs="宋体"/>
          <w:sz w:val="24"/>
        </w:rPr>
      </w:pPr>
      <w:r>
        <w:rPr>
          <w:rFonts w:hint="eastAsia" w:ascii="宋体" w:hAnsi="宋体" w:eastAsia="宋体" w:cs="宋体"/>
          <w:sz w:val="24"/>
        </w:rPr>
        <w:t>1.4“服务”系指招标文件规定投标人须承担的安装、调试、技术协助、校准、培训、技术指导以及其他类似的义务。</w:t>
      </w:r>
    </w:p>
    <w:p>
      <w:pPr>
        <w:spacing w:line="480" w:lineRule="exact"/>
        <w:rPr>
          <w:rFonts w:hint="eastAsia" w:ascii="宋体" w:hAnsi="宋体" w:eastAsia="宋体" w:cs="宋体"/>
          <w:sz w:val="24"/>
        </w:rPr>
      </w:pPr>
      <w:r>
        <w:rPr>
          <w:rFonts w:hint="eastAsia" w:ascii="宋体" w:hAnsi="宋体" w:eastAsia="宋体" w:cs="宋体"/>
          <w:sz w:val="24"/>
        </w:rPr>
        <w:t>1.5“项目”系指投标人按招标文件规定向采购人提供的产品和服务。</w:t>
      </w:r>
    </w:p>
    <w:p>
      <w:pPr>
        <w:spacing w:line="480" w:lineRule="exact"/>
        <w:rPr>
          <w:rFonts w:hint="eastAsia" w:ascii="宋体" w:hAnsi="宋体" w:eastAsia="宋体" w:cs="宋体"/>
          <w:sz w:val="24"/>
        </w:rPr>
      </w:pPr>
      <w:r>
        <w:rPr>
          <w:rFonts w:hint="eastAsia" w:ascii="宋体" w:hAnsi="宋体" w:eastAsia="宋体" w:cs="宋体"/>
          <w:sz w:val="24"/>
        </w:rPr>
        <w:t>1.6.质疑</w:t>
      </w:r>
    </w:p>
    <w:p>
      <w:pPr>
        <w:spacing w:line="480" w:lineRule="exact"/>
        <w:rPr>
          <w:rFonts w:hint="eastAsia" w:ascii="宋体" w:hAnsi="宋体" w:eastAsia="宋体" w:cs="宋体"/>
          <w:sz w:val="24"/>
        </w:rPr>
      </w:pPr>
      <w:r>
        <w:rPr>
          <w:rFonts w:hint="eastAsia" w:ascii="宋体" w:hAnsi="宋体" w:eastAsia="宋体" w:cs="宋体"/>
          <w:sz w:val="24"/>
        </w:rPr>
        <w:t>1.6.1投标人认为招标文件、招标过程和中标结果使自己的合法权益受到损害的，应当在知道或者应知其权益受到损害之日起七个工作日内，以书面形式向采购人、采购代理机构提出质疑。</w:t>
      </w:r>
    </w:p>
    <w:p>
      <w:pPr>
        <w:spacing w:line="480" w:lineRule="exact"/>
        <w:rPr>
          <w:rFonts w:hint="eastAsia" w:ascii="宋体" w:hAnsi="宋体" w:eastAsia="宋体" w:cs="宋体"/>
          <w:sz w:val="24"/>
        </w:rPr>
      </w:pPr>
      <w:r>
        <w:rPr>
          <w:rFonts w:hint="eastAsia" w:ascii="宋体" w:hAnsi="宋体" w:eastAsia="宋体" w:cs="宋体"/>
          <w:sz w:val="24"/>
        </w:rPr>
        <w:t>1.6.2投标人应当认可代理机构在质疑答复程序中启用的调查和复评等程序，在该程序操作过程未违反法律禁止性规定时，不得提出异议。</w:t>
      </w:r>
    </w:p>
    <w:p>
      <w:pPr>
        <w:spacing w:line="480" w:lineRule="exact"/>
        <w:rPr>
          <w:rFonts w:hint="eastAsia" w:ascii="宋体" w:hAnsi="宋体" w:eastAsia="宋体" w:cs="宋体"/>
          <w:sz w:val="24"/>
        </w:rPr>
      </w:pPr>
      <w:r>
        <w:rPr>
          <w:rFonts w:hint="eastAsia" w:ascii="宋体" w:hAnsi="宋体" w:eastAsia="宋体" w:cs="宋体"/>
          <w:sz w:val="24"/>
        </w:rPr>
        <w:t>1.7.投标委托</w:t>
      </w:r>
    </w:p>
    <w:p>
      <w:pPr>
        <w:spacing w:line="480" w:lineRule="exact"/>
        <w:rPr>
          <w:rFonts w:hint="eastAsia" w:ascii="宋体" w:hAnsi="宋体" w:eastAsia="宋体" w:cs="宋体"/>
          <w:sz w:val="24"/>
        </w:rPr>
      </w:pPr>
      <w:r>
        <w:rPr>
          <w:rFonts w:hint="eastAsia" w:ascii="宋体" w:hAnsi="宋体" w:eastAsia="宋体" w:cs="宋体"/>
          <w:sz w:val="24"/>
        </w:rPr>
        <w:t>1.7.1投标人代表须携带居民身份证。如投标人代表不是法定代表人的，应同时提供法定代表人出具的授权委托书。</w:t>
      </w:r>
    </w:p>
    <w:p>
      <w:pPr>
        <w:spacing w:line="480" w:lineRule="exact"/>
        <w:rPr>
          <w:rFonts w:hint="eastAsia" w:ascii="宋体" w:hAnsi="宋体" w:eastAsia="宋体" w:cs="宋体"/>
          <w:sz w:val="24"/>
        </w:rPr>
      </w:pPr>
      <w:r>
        <w:rPr>
          <w:rFonts w:hint="eastAsia" w:ascii="宋体" w:hAnsi="宋体" w:eastAsia="宋体" w:cs="宋体"/>
          <w:sz w:val="24"/>
        </w:rPr>
        <w:t>1.8.关联企业投标</w:t>
      </w:r>
    </w:p>
    <w:p>
      <w:pPr>
        <w:spacing w:line="480" w:lineRule="exact"/>
        <w:rPr>
          <w:rFonts w:hint="eastAsia" w:ascii="宋体" w:hAnsi="宋体" w:eastAsia="宋体" w:cs="宋体"/>
          <w:sz w:val="24"/>
        </w:rPr>
      </w:pPr>
      <w:r>
        <w:rPr>
          <w:rFonts w:hint="eastAsia" w:ascii="宋体" w:hAnsi="宋体" w:eastAsia="宋体" w:cs="宋体"/>
          <w:sz w:val="24"/>
        </w:rPr>
        <w:t>1.8.1本招标文件所称关联企业,是指存在“关联关系”的企业；“关联关系”的界定适用《中华人民共和国公司法》217条之规定。</w:t>
      </w:r>
    </w:p>
    <w:p>
      <w:pPr>
        <w:spacing w:line="480" w:lineRule="exact"/>
        <w:rPr>
          <w:rFonts w:hint="eastAsia" w:ascii="宋体" w:hAnsi="宋体" w:eastAsia="宋体" w:cs="宋体"/>
          <w:sz w:val="24"/>
        </w:rPr>
      </w:pPr>
      <w:r>
        <w:rPr>
          <w:rFonts w:hint="eastAsia" w:ascii="宋体" w:hAnsi="宋体" w:eastAsia="宋体" w:cs="宋体"/>
          <w:sz w:val="24"/>
        </w:rPr>
        <w:t>1.8.2 关联企业中，法定代表人为同一人的两个及两个以上法人，母公司、全资子公司及其控股公司，都不得同时投标，一经发现，将导致投标同时被拒绝。</w:t>
      </w:r>
    </w:p>
    <w:p>
      <w:pPr>
        <w:spacing w:line="480" w:lineRule="exact"/>
        <w:rPr>
          <w:rFonts w:hint="eastAsia" w:ascii="宋体" w:hAnsi="宋体" w:eastAsia="宋体" w:cs="宋体"/>
          <w:sz w:val="24"/>
        </w:rPr>
      </w:pPr>
      <w:r>
        <w:rPr>
          <w:rFonts w:hint="eastAsia" w:ascii="宋体" w:hAnsi="宋体" w:eastAsia="宋体" w:cs="宋体"/>
          <w:sz w:val="24"/>
        </w:rPr>
        <w:t>1.9特别说明</w:t>
      </w:r>
    </w:p>
    <w:p>
      <w:pPr>
        <w:spacing w:line="480" w:lineRule="exact"/>
        <w:rPr>
          <w:rFonts w:hint="eastAsia" w:ascii="宋体" w:hAnsi="宋体" w:eastAsia="宋体" w:cs="宋体"/>
          <w:sz w:val="24"/>
        </w:rPr>
      </w:pPr>
      <w:r>
        <w:rPr>
          <w:rFonts w:hint="eastAsia" w:ascii="宋体" w:hAnsi="宋体" w:eastAsia="宋体" w:cs="宋体"/>
          <w:sz w:val="24"/>
        </w:rPr>
        <w:t>1.9.1投标人投标所使用的资格、信誉、荣誉、业绩及企业认证等必须为本法人所拥有。</w:t>
      </w:r>
    </w:p>
    <w:p>
      <w:pPr>
        <w:spacing w:line="480" w:lineRule="exact"/>
        <w:rPr>
          <w:rFonts w:hint="eastAsia" w:ascii="宋体" w:hAnsi="宋体" w:eastAsia="宋体" w:cs="宋体"/>
          <w:sz w:val="24"/>
        </w:rPr>
      </w:pPr>
      <w:r>
        <w:rPr>
          <w:rFonts w:hint="eastAsia" w:ascii="宋体" w:hAnsi="宋体" w:eastAsia="宋体" w:cs="宋体"/>
          <w:sz w:val="24"/>
        </w:rPr>
        <w:t>1.9.2投标人投标不得含有任何虚假材料,否则作无效标处理；中标后发现的,中标人须依照《中华人民共和国消费者权益保护法》第49条之规定赔偿采购人。民事上之赔偿不免除作假投标人之行政与刑事责任。</w:t>
      </w:r>
    </w:p>
    <w:p>
      <w:pPr>
        <w:spacing w:line="360" w:lineRule="auto"/>
        <w:rPr>
          <w:rFonts w:hint="eastAsia" w:ascii="宋体" w:hAnsi="宋体" w:eastAsia="宋体" w:cs="宋体"/>
          <w:sz w:val="24"/>
        </w:rPr>
      </w:pPr>
      <w:r>
        <w:rPr>
          <w:rFonts w:hint="eastAsia" w:ascii="宋体" w:hAnsi="宋体" w:eastAsia="宋体" w:cs="宋体"/>
          <w:sz w:val="24"/>
        </w:rPr>
        <w:t>1.9.3投标人必须满足招标文件所有指标，否则视为非实质性响应招标文件的要求。</w:t>
      </w:r>
    </w:p>
    <w:p>
      <w:pPr>
        <w:spacing w:line="480" w:lineRule="exact"/>
        <w:rPr>
          <w:rFonts w:hint="eastAsia" w:ascii="宋体" w:hAnsi="宋体" w:eastAsia="宋体" w:cs="宋体"/>
          <w:sz w:val="24"/>
        </w:rPr>
      </w:pPr>
      <w:r>
        <w:rPr>
          <w:rFonts w:hint="eastAsia" w:ascii="宋体" w:hAnsi="宋体" w:eastAsia="宋体" w:cs="宋体"/>
          <w:sz w:val="24"/>
        </w:rPr>
        <w:t>2. 招标方式</w:t>
      </w:r>
    </w:p>
    <w:p>
      <w:pPr>
        <w:spacing w:line="480" w:lineRule="exact"/>
        <w:rPr>
          <w:rFonts w:hint="eastAsia" w:ascii="宋体" w:hAnsi="宋体" w:eastAsia="宋体" w:cs="宋体"/>
          <w:sz w:val="24"/>
        </w:rPr>
      </w:pPr>
      <w:r>
        <w:rPr>
          <w:rFonts w:hint="eastAsia" w:ascii="宋体" w:hAnsi="宋体" w:eastAsia="宋体" w:cs="宋体"/>
          <w:sz w:val="24"/>
        </w:rPr>
        <w:t>2.1 招标将以公开招标方式进行。</w:t>
      </w:r>
    </w:p>
    <w:p>
      <w:pPr>
        <w:spacing w:line="480" w:lineRule="exact"/>
        <w:rPr>
          <w:rFonts w:hint="eastAsia" w:ascii="宋体" w:hAnsi="宋体" w:eastAsia="宋体" w:cs="宋体"/>
          <w:sz w:val="24"/>
        </w:rPr>
      </w:pPr>
      <w:r>
        <w:rPr>
          <w:rFonts w:hint="eastAsia" w:ascii="宋体" w:hAnsi="宋体" w:eastAsia="宋体" w:cs="宋体"/>
          <w:sz w:val="24"/>
        </w:rPr>
        <w:t>3. 招标采购单位是指该项目的委托人</w:t>
      </w:r>
      <w:r>
        <w:rPr>
          <w:rFonts w:hint="eastAsia" w:ascii="宋体" w:hAnsi="宋体" w:eastAsia="宋体" w:cs="宋体"/>
          <w:sz w:val="24"/>
          <w:lang w:eastAsia="zh-CN"/>
        </w:rPr>
        <w:t>江苏省连云港工贸高等职业技术学校</w:t>
      </w:r>
      <w:r>
        <w:rPr>
          <w:rFonts w:hint="eastAsia" w:ascii="宋体" w:hAnsi="宋体" w:eastAsia="宋体" w:cs="宋体"/>
          <w:sz w:val="24"/>
        </w:rPr>
        <w:t>。</w:t>
      </w:r>
    </w:p>
    <w:p>
      <w:pPr>
        <w:spacing w:line="480" w:lineRule="exact"/>
        <w:rPr>
          <w:rFonts w:hint="eastAsia" w:ascii="宋体" w:hAnsi="宋体" w:eastAsia="宋体" w:cs="宋体"/>
          <w:sz w:val="24"/>
        </w:rPr>
      </w:pPr>
      <w:r>
        <w:rPr>
          <w:rFonts w:hint="eastAsia" w:ascii="宋体" w:hAnsi="宋体" w:eastAsia="宋体" w:cs="宋体"/>
          <w:sz w:val="24"/>
        </w:rPr>
        <w:t>4. 合格投标人</w:t>
      </w:r>
    </w:p>
    <w:p>
      <w:pPr>
        <w:spacing w:line="480" w:lineRule="exact"/>
        <w:rPr>
          <w:rFonts w:hint="eastAsia" w:ascii="宋体" w:hAnsi="宋体" w:eastAsia="宋体" w:cs="宋体"/>
          <w:sz w:val="24"/>
        </w:rPr>
      </w:pPr>
      <w:r>
        <w:rPr>
          <w:rFonts w:hint="eastAsia" w:ascii="宋体" w:hAnsi="宋体" w:eastAsia="宋体" w:cs="宋体"/>
          <w:sz w:val="24"/>
        </w:rPr>
        <w:t>4.1 在招标公告中有详细的要求。</w:t>
      </w:r>
    </w:p>
    <w:p>
      <w:pPr>
        <w:spacing w:line="480" w:lineRule="exact"/>
        <w:rPr>
          <w:rFonts w:hint="eastAsia" w:ascii="宋体" w:hAnsi="宋体" w:eastAsia="宋体" w:cs="宋体"/>
          <w:sz w:val="24"/>
        </w:rPr>
      </w:pPr>
      <w:r>
        <w:rPr>
          <w:rFonts w:hint="eastAsia" w:ascii="宋体" w:hAnsi="宋体" w:eastAsia="宋体" w:cs="宋体"/>
          <w:sz w:val="24"/>
        </w:rPr>
        <w:t>4.2 投标人在中华人民共和国境内的投标活动均应严格遵守中华人民共和国法律和法规。</w:t>
      </w:r>
    </w:p>
    <w:p>
      <w:pPr>
        <w:spacing w:line="480" w:lineRule="exact"/>
        <w:rPr>
          <w:rFonts w:hint="eastAsia" w:ascii="宋体" w:hAnsi="宋体" w:eastAsia="宋体" w:cs="宋体"/>
          <w:sz w:val="24"/>
        </w:rPr>
      </w:pPr>
      <w:r>
        <w:rPr>
          <w:rFonts w:hint="eastAsia" w:ascii="宋体" w:hAnsi="宋体" w:eastAsia="宋体" w:cs="宋体"/>
          <w:sz w:val="24"/>
        </w:rPr>
        <w:t>4.3 投标人应不属于本章32规定的有腐败和欺诈行为的不合格的投标人。</w:t>
      </w:r>
    </w:p>
    <w:p>
      <w:pPr>
        <w:spacing w:line="480" w:lineRule="exact"/>
        <w:rPr>
          <w:rFonts w:hint="eastAsia" w:ascii="宋体" w:hAnsi="宋体" w:eastAsia="宋体" w:cs="宋体"/>
          <w:sz w:val="24"/>
        </w:rPr>
      </w:pPr>
      <w:r>
        <w:rPr>
          <w:rFonts w:hint="eastAsia" w:ascii="宋体" w:hAnsi="宋体" w:eastAsia="宋体" w:cs="宋体"/>
          <w:sz w:val="24"/>
        </w:rPr>
        <w:t>4.4 投标人授权代表系指法定代表人或受法人委托的受托人。</w:t>
      </w:r>
    </w:p>
    <w:p>
      <w:pPr>
        <w:spacing w:line="480" w:lineRule="exact"/>
        <w:rPr>
          <w:rFonts w:hint="eastAsia" w:ascii="宋体" w:hAnsi="宋体" w:eastAsia="宋体" w:cs="宋体"/>
          <w:sz w:val="24"/>
        </w:rPr>
      </w:pPr>
      <w:r>
        <w:rPr>
          <w:rFonts w:hint="eastAsia" w:ascii="宋体" w:hAnsi="宋体" w:eastAsia="宋体" w:cs="宋体"/>
          <w:sz w:val="24"/>
        </w:rPr>
        <w:t>5. 投标费用</w:t>
      </w:r>
    </w:p>
    <w:p>
      <w:pPr>
        <w:spacing w:line="480" w:lineRule="exact"/>
        <w:rPr>
          <w:rFonts w:hint="eastAsia" w:ascii="宋体" w:hAnsi="宋体" w:eastAsia="宋体" w:cs="宋体"/>
          <w:sz w:val="24"/>
        </w:rPr>
      </w:pPr>
      <w:r>
        <w:rPr>
          <w:rFonts w:hint="eastAsia" w:ascii="宋体" w:hAnsi="宋体" w:eastAsia="宋体" w:cs="宋体"/>
          <w:sz w:val="24"/>
        </w:rPr>
        <w:t>5.1 投标人应承担所有与准备和参加投标有关的费用。无论投标的结果如何，招标采购单位对上述费用不承担任何责任和义务。</w:t>
      </w:r>
    </w:p>
    <w:p>
      <w:pPr>
        <w:spacing w:line="480" w:lineRule="exact"/>
        <w:rPr>
          <w:rFonts w:hint="eastAsia" w:ascii="宋体" w:hAnsi="宋体" w:eastAsia="宋体" w:cs="宋体"/>
          <w:sz w:val="24"/>
        </w:rPr>
      </w:pPr>
      <w:r>
        <w:rPr>
          <w:rFonts w:hint="eastAsia" w:ascii="宋体" w:hAnsi="宋体" w:eastAsia="宋体" w:cs="宋体"/>
          <w:sz w:val="24"/>
        </w:rPr>
        <w:t>5.2招标代理服务费用按国家发展计划委员会、计价格[2002]1980号文规定的服务标准计取。本项目招标代理费用由</w:t>
      </w:r>
      <w:r>
        <w:rPr>
          <w:rFonts w:hint="eastAsia" w:ascii="宋体" w:hAnsi="宋体" w:eastAsia="宋体" w:cs="宋体"/>
          <w:sz w:val="24"/>
          <w:lang w:eastAsia="zh-CN"/>
        </w:rPr>
        <w:t>招</w:t>
      </w:r>
      <w:r>
        <w:rPr>
          <w:rFonts w:hint="eastAsia" w:ascii="宋体" w:hAnsi="宋体" w:eastAsia="宋体" w:cs="宋体"/>
          <w:sz w:val="24"/>
        </w:rPr>
        <w:t>标人支付。</w:t>
      </w:r>
    </w:p>
    <w:p>
      <w:pPr>
        <w:spacing w:line="480" w:lineRule="exact"/>
        <w:rPr>
          <w:rFonts w:hint="eastAsia" w:ascii="宋体" w:hAnsi="宋体" w:eastAsia="宋体" w:cs="宋体"/>
          <w:sz w:val="24"/>
        </w:rPr>
      </w:pPr>
      <w:r>
        <w:rPr>
          <w:rFonts w:hint="eastAsia" w:ascii="宋体" w:hAnsi="宋体" w:eastAsia="宋体" w:cs="宋体"/>
          <w:sz w:val="24"/>
        </w:rPr>
        <w:t>6. 投标保证金</w:t>
      </w:r>
    </w:p>
    <w:p>
      <w:pPr>
        <w:spacing w:line="480" w:lineRule="exact"/>
        <w:rPr>
          <w:rFonts w:hint="eastAsia" w:ascii="宋体" w:hAnsi="宋体" w:eastAsia="宋体" w:cs="宋体"/>
          <w:sz w:val="24"/>
        </w:rPr>
      </w:pPr>
      <w:bookmarkStart w:id="11" w:name="_Toc397699187"/>
      <w:r>
        <w:rPr>
          <w:rFonts w:hint="eastAsia" w:ascii="宋体" w:hAnsi="宋体" w:eastAsia="宋体" w:cs="宋体"/>
          <w:sz w:val="24"/>
        </w:rPr>
        <w:t>投标保证金的形式：电汇</w:t>
      </w:r>
    </w:p>
    <w:p>
      <w:pPr>
        <w:spacing w:line="480" w:lineRule="exact"/>
        <w:rPr>
          <w:rFonts w:hint="eastAsia" w:ascii="宋体" w:hAnsi="宋体" w:eastAsia="宋体" w:cs="宋体"/>
          <w:sz w:val="24"/>
        </w:rPr>
      </w:pPr>
      <w:r>
        <w:rPr>
          <w:rFonts w:hint="eastAsia" w:ascii="宋体" w:hAnsi="宋体" w:eastAsia="宋体" w:cs="宋体"/>
          <w:sz w:val="24"/>
        </w:rPr>
        <w:t>投标保证金的金额：</w:t>
      </w:r>
      <w:r>
        <w:rPr>
          <w:rFonts w:hint="eastAsia" w:ascii="宋体" w:hAnsi="宋体" w:cs="宋体"/>
          <w:sz w:val="24"/>
          <w:lang w:eastAsia="zh-CN"/>
        </w:rPr>
        <w:t>叁</w:t>
      </w:r>
      <w:r>
        <w:rPr>
          <w:rFonts w:hint="eastAsia" w:ascii="宋体" w:hAnsi="宋体" w:eastAsia="宋体" w:cs="宋体"/>
          <w:sz w:val="24"/>
          <w:lang w:eastAsia="zh-CN"/>
        </w:rPr>
        <w:t>仟</w:t>
      </w:r>
      <w:r>
        <w:rPr>
          <w:rFonts w:hint="eastAsia" w:ascii="宋体" w:hAnsi="宋体" w:eastAsia="宋体" w:cs="宋体"/>
          <w:sz w:val="24"/>
        </w:rPr>
        <w:t>元人民币（</w:t>
      </w:r>
      <w:r>
        <w:rPr>
          <w:rFonts w:hint="eastAsia" w:ascii="宋体" w:hAnsi="宋体" w:cs="宋体"/>
          <w:sz w:val="24"/>
          <w:lang w:val="en-US" w:eastAsia="zh-CN"/>
        </w:rPr>
        <w:t>3</w:t>
      </w:r>
      <w:r>
        <w:rPr>
          <w:rFonts w:hint="eastAsia" w:ascii="宋体" w:hAnsi="宋体" w:eastAsia="宋体" w:cs="宋体"/>
          <w:sz w:val="24"/>
          <w:lang w:val="en-US" w:eastAsia="zh-CN"/>
        </w:rPr>
        <w:t>000</w:t>
      </w:r>
      <w:r>
        <w:rPr>
          <w:rFonts w:hint="eastAsia" w:ascii="宋体" w:hAnsi="宋体" w:eastAsia="宋体" w:cs="宋体"/>
          <w:sz w:val="24"/>
        </w:rPr>
        <w:t>元整）</w:t>
      </w:r>
    </w:p>
    <w:p>
      <w:pPr>
        <w:spacing w:line="480" w:lineRule="exact"/>
        <w:rPr>
          <w:rFonts w:hint="eastAsia" w:ascii="宋体" w:hAnsi="宋体" w:eastAsia="宋体" w:cs="宋体"/>
          <w:sz w:val="24"/>
        </w:rPr>
      </w:pPr>
      <w:r>
        <w:rPr>
          <w:rFonts w:hint="eastAsia" w:ascii="宋体" w:hAnsi="宋体" w:eastAsia="宋体" w:cs="宋体"/>
          <w:sz w:val="24"/>
        </w:rPr>
        <w:t>户名：江苏中润工程建设咨询有限公司连云港分公司</w:t>
      </w:r>
    </w:p>
    <w:p>
      <w:pPr>
        <w:spacing w:line="480" w:lineRule="exact"/>
        <w:rPr>
          <w:rFonts w:hint="eastAsia" w:ascii="宋体" w:hAnsi="宋体" w:eastAsia="宋体" w:cs="宋体"/>
          <w:sz w:val="24"/>
        </w:rPr>
      </w:pPr>
      <w:r>
        <w:rPr>
          <w:rFonts w:hint="eastAsia" w:ascii="宋体" w:hAnsi="宋体" w:eastAsia="宋体" w:cs="宋体"/>
          <w:sz w:val="24"/>
        </w:rPr>
        <w:t>开户行：连云港建设银行苍梧分理处</w:t>
      </w:r>
    </w:p>
    <w:p>
      <w:pPr>
        <w:spacing w:line="480" w:lineRule="exact"/>
        <w:rPr>
          <w:rFonts w:hint="eastAsia" w:ascii="宋体" w:hAnsi="宋体" w:eastAsia="宋体" w:cs="宋体"/>
          <w:sz w:val="24"/>
        </w:rPr>
      </w:pPr>
      <w:r>
        <w:rPr>
          <w:rFonts w:hint="eastAsia" w:ascii="宋体" w:hAnsi="宋体" w:eastAsia="宋体" w:cs="宋体"/>
          <w:sz w:val="24"/>
        </w:rPr>
        <w:t>账  号：32001652900052500090</w:t>
      </w:r>
    </w:p>
    <w:p>
      <w:pPr>
        <w:spacing w:line="480" w:lineRule="exact"/>
        <w:rPr>
          <w:rFonts w:hint="eastAsia" w:ascii="宋体" w:hAnsi="宋体" w:eastAsia="宋体" w:cs="宋体"/>
          <w:sz w:val="24"/>
        </w:rPr>
      </w:pPr>
      <w:r>
        <w:rPr>
          <w:rFonts w:hint="eastAsia" w:ascii="宋体" w:hAnsi="宋体" w:eastAsia="宋体" w:cs="宋体"/>
          <w:sz w:val="24"/>
        </w:rPr>
        <w:t>投标保证金到帐截止时间：2018年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3</w:t>
      </w:r>
      <w:r>
        <w:rPr>
          <w:rFonts w:hint="eastAsia" w:ascii="宋体" w:hAnsi="宋体" w:eastAsia="宋体" w:cs="宋体"/>
          <w:sz w:val="24"/>
        </w:rPr>
        <w:t>日17：00前</w:t>
      </w:r>
    </w:p>
    <w:p>
      <w:pPr>
        <w:spacing w:line="480" w:lineRule="exact"/>
        <w:rPr>
          <w:rFonts w:hint="eastAsia" w:ascii="宋体" w:hAnsi="宋体" w:eastAsia="宋体" w:cs="宋体"/>
          <w:sz w:val="24"/>
        </w:rPr>
      </w:pPr>
      <w:r>
        <w:rPr>
          <w:rFonts w:hint="eastAsia" w:ascii="宋体" w:hAnsi="宋体" w:eastAsia="宋体" w:cs="宋体"/>
          <w:sz w:val="24"/>
        </w:rPr>
        <w:t>投标保证金递交要求</w:t>
      </w:r>
    </w:p>
    <w:p>
      <w:pPr>
        <w:spacing w:line="480" w:lineRule="exact"/>
        <w:ind w:firstLine="555"/>
        <w:rPr>
          <w:rFonts w:hint="eastAsia" w:ascii="宋体" w:hAnsi="宋体" w:eastAsia="宋体" w:cs="宋体"/>
          <w:sz w:val="24"/>
        </w:rPr>
      </w:pPr>
      <w:r>
        <w:rPr>
          <w:rFonts w:hint="eastAsia" w:ascii="宋体" w:hAnsi="宋体" w:eastAsia="宋体" w:cs="宋体"/>
          <w:sz w:val="24"/>
        </w:rPr>
        <w:t>投标保证金的退还时间：未中标人或非中标候选人，打印中标通知书后无息退还；中标人或中标候选人，施工合同备案后无息退还。</w:t>
      </w:r>
    </w:p>
    <w:p>
      <w:pPr>
        <w:spacing w:line="480" w:lineRule="exact"/>
        <w:ind w:firstLine="555"/>
        <w:rPr>
          <w:rFonts w:hint="eastAsia" w:ascii="宋体" w:hAnsi="宋体" w:eastAsia="宋体" w:cs="宋体"/>
          <w:sz w:val="24"/>
        </w:rPr>
      </w:pPr>
      <w:r>
        <w:rPr>
          <w:rFonts w:hint="eastAsia" w:ascii="宋体" w:hAnsi="宋体" w:eastAsia="宋体" w:cs="宋体"/>
          <w:sz w:val="24"/>
        </w:rPr>
        <w:t>注意事项：a 投标人须按照招标文件要求缴纳投标保证金，不得提供虚假、无效的票函，由此产生的后果由投标人自行承担。</w:t>
      </w:r>
    </w:p>
    <w:p>
      <w:pPr>
        <w:spacing w:line="480" w:lineRule="exact"/>
        <w:ind w:firstLine="555"/>
        <w:rPr>
          <w:rFonts w:hint="eastAsia" w:ascii="宋体" w:hAnsi="宋体" w:eastAsia="宋体" w:cs="宋体"/>
          <w:sz w:val="24"/>
        </w:rPr>
      </w:pPr>
      <w:r>
        <w:rPr>
          <w:rFonts w:hint="eastAsia" w:ascii="宋体" w:hAnsi="宋体" w:eastAsia="宋体" w:cs="宋体"/>
          <w:sz w:val="24"/>
        </w:rPr>
        <w:t>b 投标人应充分考虑资金的在途时间，确保保证金在招标文件规定时间前到账，并承担其未能及时到账的后果。</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0"/>
        <w:textAlignment w:val="auto"/>
        <w:outlineLvl w:val="9"/>
        <w:rPr>
          <w:rFonts w:hint="eastAsia" w:ascii="宋体" w:hAnsi="宋体" w:eastAsia="宋体" w:cs="宋体"/>
          <w:sz w:val="24"/>
        </w:rPr>
      </w:pPr>
      <w:r>
        <w:rPr>
          <w:rFonts w:hint="eastAsia" w:ascii="宋体" w:hAnsi="宋体" w:eastAsia="宋体" w:cs="宋体"/>
          <w:sz w:val="24"/>
          <w:lang w:val="en-US" w:eastAsia="zh-CN"/>
        </w:rPr>
        <w:t xml:space="preserve">C </w:t>
      </w:r>
      <w:r>
        <w:rPr>
          <w:rFonts w:hint="eastAsia" w:ascii="宋体" w:hAnsi="宋体" w:eastAsia="宋体" w:cs="宋体"/>
          <w:sz w:val="24"/>
        </w:rPr>
        <w:t xml:space="preserve">投标人必须于开标前以企业法人的名义提交投标保证金，投标保证金必须从企业的法人基本存款账户缴纳。以个人、企业的办事处，分公司、子公司名义或从他人账户、投标人企业的其他账户缴纳的投标保证金无效。投标人应及时向收取投标保证金单位索取证明，退还保证金退至投标人企业的法人基本存款账户。超出招标文件规定时间和要求递交投标保证金的一律不予接收，并按照招标文件有关规定作重大偏差处理。 </w:t>
      </w:r>
    </w:p>
    <w:p>
      <w:pPr>
        <w:spacing w:line="480" w:lineRule="exact"/>
        <w:ind w:firstLine="420"/>
        <w:rPr>
          <w:rFonts w:hint="eastAsia" w:ascii="宋体" w:hAnsi="宋体" w:eastAsia="宋体" w:cs="宋体"/>
          <w:sz w:val="24"/>
        </w:rPr>
      </w:pPr>
      <w:r>
        <w:rPr>
          <w:rFonts w:hint="eastAsia" w:ascii="宋体" w:hAnsi="宋体" w:eastAsia="宋体" w:cs="宋体"/>
          <w:sz w:val="24"/>
        </w:rPr>
        <w:t xml:space="preserve"> 3、投标单位出现下列情况，招标单位有权取消其中标资格，并没收其投标保证金：</w:t>
      </w:r>
    </w:p>
    <w:p>
      <w:pPr>
        <w:spacing w:line="480" w:lineRule="exact"/>
        <w:ind w:firstLine="555"/>
        <w:rPr>
          <w:rFonts w:hint="eastAsia" w:ascii="宋体" w:hAnsi="宋体" w:eastAsia="宋体" w:cs="宋体"/>
          <w:sz w:val="24"/>
        </w:rPr>
      </w:pPr>
      <w:r>
        <w:rPr>
          <w:rFonts w:hint="eastAsia" w:ascii="宋体" w:hAnsi="宋体" w:eastAsia="宋体" w:cs="宋体"/>
          <w:sz w:val="24"/>
        </w:rPr>
        <w:t>（1）投标人在投标有效期内撤回其投标文件；</w:t>
      </w:r>
    </w:p>
    <w:p>
      <w:pPr>
        <w:spacing w:line="480" w:lineRule="exact"/>
        <w:ind w:firstLine="555"/>
        <w:rPr>
          <w:rFonts w:hint="eastAsia" w:ascii="宋体" w:hAnsi="宋体" w:eastAsia="宋体" w:cs="宋体"/>
          <w:sz w:val="24"/>
        </w:rPr>
      </w:pPr>
      <w:r>
        <w:rPr>
          <w:rFonts w:hint="eastAsia" w:ascii="宋体" w:hAnsi="宋体" w:eastAsia="宋体" w:cs="宋体"/>
          <w:sz w:val="24"/>
        </w:rPr>
        <w:t>（2）放弃中标项目的；</w:t>
      </w:r>
    </w:p>
    <w:p>
      <w:pPr>
        <w:spacing w:line="480" w:lineRule="exact"/>
        <w:ind w:firstLine="555"/>
        <w:rPr>
          <w:rFonts w:hint="eastAsia" w:ascii="宋体" w:hAnsi="宋体" w:eastAsia="宋体" w:cs="宋体"/>
          <w:sz w:val="24"/>
        </w:rPr>
      </w:pPr>
      <w:r>
        <w:rPr>
          <w:rFonts w:hint="eastAsia" w:ascii="宋体" w:hAnsi="宋体" w:eastAsia="宋体" w:cs="宋体"/>
          <w:sz w:val="24"/>
        </w:rPr>
        <w:t>（3）拒不在招标文件的要求提交履约保证金的；</w:t>
      </w:r>
    </w:p>
    <w:p>
      <w:pPr>
        <w:spacing w:line="480" w:lineRule="exact"/>
        <w:ind w:firstLine="555"/>
        <w:rPr>
          <w:rFonts w:hint="eastAsia" w:ascii="宋体" w:hAnsi="宋体" w:eastAsia="宋体" w:cs="宋体"/>
          <w:sz w:val="24"/>
        </w:rPr>
      </w:pPr>
      <w:r>
        <w:rPr>
          <w:rFonts w:hint="eastAsia" w:ascii="宋体" w:hAnsi="宋体" w:eastAsia="宋体" w:cs="宋体"/>
          <w:sz w:val="24"/>
        </w:rPr>
        <w:t>（4）不与招标人签订合同的，或者在签订合同时向招标人提出附加条件或者更改合同实质性内容要求的。</w:t>
      </w:r>
    </w:p>
    <w:p>
      <w:pPr>
        <w:pStyle w:val="2"/>
        <w:jc w:val="left"/>
        <w:rPr>
          <w:rFonts w:hint="eastAsia" w:ascii="宋体" w:hAnsi="宋体" w:eastAsia="宋体" w:cs="宋体"/>
          <w:b w:val="0"/>
        </w:rPr>
      </w:pPr>
      <w:r>
        <w:rPr>
          <w:rFonts w:hint="eastAsia" w:ascii="宋体" w:hAnsi="宋体" w:eastAsia="宋体" w:cs="宋体"/>
          <w:b w:val="0"/>
        </w:rPr>
        <w:t>二、招标文件</w:t>
      </w:r>
      <w:bookmarkEnd w:id="11"/>
    </w:p>
    <w:p>
      <w:pPr>
        <w:spacing w:line="480" w:lineRule="exact"/>
        <w:rPr>
          <w:rFonts w:hint="eastAsia" w:ascii="宋体" w:hAnsi="宋体" w:eastAsia="宋体" w:cs="宋体"/>
          <w:sz w:val="24"/>
        </w:rPr>
      </w:pPr>
      <w:r>
        <w:rPr>
          <w:rFonts w:hint="eastAsia" w:ascii="宋体" w:hAnsi="宋体" w:eastAsia="宋体" w:cs="宋体"/>
          <w:sz w:val="24"/>
        </w:rPr>
        <w:t>6. 招标文件的内容</w:t>
      </w:r>
    </w:p>
    <w:p>
      <w:pPr>
        <w:spacing w:line="480" w:lineRule="exact"/>
        <w:rPr>
          <w:rFonts w:hint="eastAsia" w:ascii="宋体" w:hAnsi="宋体" w:eastAsia="宋体" w:cs="宋体"/>
          <w:sz w:val="24"/>
        </w:rPr>
      </w:pPr>
      <w:r>
        <w:rPr>
          <w:rFonts w:hint="eastAsia" w:ascii="宋体" w:hAnsi="宋体" w:eastAsia="宋体" w:cs="宋体"/>
          <w:sz w:val="24"/>
        </w:rPr>
        <w:t>6.1 招标文件对投标单位资格、招标过程、合同条件和技术要求等作出详细规定，招标文件包含以下内容：</w:t>
      </w:r>
    </w:p>
    <w:p>
      <w:pPr>
        <w:spacing w:line="480" w:lineRule="exact"/>
        <w:ind w:left="420" w:leftChars="200"/>
        <w:rPr>
          <w:rFonts w:hint="eastAsia" w:ascii="宋体" w:hAnsi="宋体" w:eastAsia="宋体" w:cs="宋体"/>
          <w:sz w:val="24"/>
        </w:rPr>
      </w:pPr>
      <w:r>
        <w:rPr>
          <w:rFonts w:hint="eastAsia" w:ascii="宋体" w:hAnsi="宋体" w:eastAsia="宋体" w:cs="宋体"/>
          <w:sz w:val="24"/>
        </w:rPr>
        <w:t>第一章 招标公告</w:t>
      </w:r>
    </w:p>
    <w:p>
      <w:pPr>
        <w:spacing w:line="480" w:lineRule="exact"/>
        <w:ind w:left="420" w:leftChars="200"/>
        <w:rPr>
          <w:rFonts w:hint="eastAsia" w:ascii="宋体" w:hAnsi="宋体" w:eastAsia="宋体" w:cs="宋体"/>
          <w:sz w:val="24"/>
        </w:rPr>
      </w:pPr>
      <w:r>
        <w:rPr>
          <w:rFonts w:hint="eastAsia" w:ascii="宋体" w:hAnsi="宋体" w:eastAsia="宋体" w:cs="宋体"/>
          <w:sz w:val="24"/>
        </w:rPr>
        <w:t>第二章 投标人须知</w:t>
      </w:r>
    </w:p>
    <w:p>
      <w:pPr>
        <w:spacing w:line="480" w:lineRule="exact"/>
        <w:ind w:left="420" w:leftChars="200"/>
        <w:rPr>
          <w:rFonts w:hint="eastAsia" w:ascii="宋体" w:hAnsi="宋体" w:eastAsia="宋体" w:cs="宋体"/>
          <w:sz w:val="24"/>
        </w:rPr>
      </w:pPr>
      <w:r>
        <w:rPr>
          <w:rFonts w:hint="eastAsia" w:ascii="宋体" w:hAnsi="宋体" w:eastAsia="宋体" w:cs="宋体"/>
          <w:sz w:val="24"/>
        </w:rPr>
        <w:t>第三章 项目技术规范和服务要求</w:t>
      </w:r>
    </w:p>
    <w:p>
      <w:pPr>
        <w:spacing w:line="480" w:lineRule="exact"/>
        <w:ind w:left="420" w:leftChars="200"/>
        <w:rPr>
          <w:rFonts w:hint="eastAsia" w:ascii="宋体" w:hAnsi="宋体" w:eastAsia="宋体" w:cs="宋体"/>
          <w:sz w:val="24"/>
        </w:rPr>
      </w:pPr>
      <w:r>
        <w:rPr>
          <w:rFonts w:hint="eastAsia" w:ascii="宋体" w:hAnsi="宋体" w:eastAsia="宋体" w:cs="宋体"/>
          <w:sz w:val="24"/>
        </w:rPr>
        <w:t>第四章 合同条款</w:t>
      </w:r>
    </w:p>
    <w:p>
      <w:pPr>
        <w:spacing w:line="480" w:lineRule="exact"/>
        <w:ind w:left="420" w:leftChars="200"/>
        <w:rPr>
          <w:rFonts w:hint="eastAsia" w:ascii="宋体" w:hAnsi="宋体" w:eastAsia="宋体" w:cs="宋体"/>
          <w:sz w:val="24"/>
        </w:rPr>
      </w:pPr>
      <w:r>
        <w:rPr>
          <w:rFonts w:hint="eastAsia" w:ascii="宋体" w:hAnsi="宋体" w:eastAsia="宋体" w:cs="宋体"/>
          <w:sz w:val="24"/>
        </w:rPr>
        <w:t>第五章 投标文件相关格式</w:t>
      </w:r>
    </w:p>
    <w:p>
      <w:pPr>
        <w:spacing w:line="480" w:lineRule="exact"/>
        <w:rPr>
          <w:rFonts w:hint="eastAsia" w:ascii="宋体" w:hAnsi="宋体" w:eastAsia="宋体" w:cs="宋体"/>
          <w:sz w:val="24"/>
        </w:rPr>
      </w:pPr>
      <w:r>
        <w:rPr>
          <w:rFonts w:hint="eastAsia" w:ascii="宋体" w:hAnsi="宋体" w:eastAsia="宋体" w:cs="宋体"/>
          <w:sz w:val="24"/>
        </w:rPr>
        <w:t>6.2 投标人应检查招标文件中所有的须知、格式、条款、项目要求和其它资料。如果投标人没有按照招标文件的要求提交全部资料，或者提交的资料没有对招标文件在各方面作出实质性响应，可能导致其投标被拒绝，该风险由投标人承担。</w:t>
      </w:r>
    </w:p>
    <w:p>
      <w:pPr>
        <w:spacing w:line="480" w:lineRule="exact"/>
        <w:rPr>
          <w:rFonts w:hint="eastAsia" w:ascii="宋体" w:hAnsi="宋体" w:eastAsia="宋体" w:cs="宋体"/>
          <w:sz w:val="24"/>
        </w:rPr>
      </w:pPr>
      <w:r>
        <w:rPr>
          <w:rFonts w:hint="eastAsia" w:ascii="宋体" w:hAnsi="宋体" w:eastAsia="宋体" w:cs="宋体"/>
          <w:sz w:val="24"/>
        </w:rPr>
        <w:t>7. 招标文件的澄清</w:t>
      </w:r>
    </w:p>
    <w:p>
      <w:pPr>
        <w:spacing w:line="480" w:lineRule="exact"/>
        <w:rPr>
          <w:rFonts w:hint="eastAsia" w:ascii="宋体" w:hAnsi="宋体" w:eastAsia="宋体" w:cs="宋体"/>
          <w:sz w:val="24"/>
        </w:rPr>
      </w:pPr>
      <w:r>
        <w:rPr>
          <w:rFonts w:hint="eastAsia" w:ascii="宋体" w:hAnsi="宋体" w:eastAsia="宋体" w:cs="宋体"/>
          <w:sz w:val="24"/>
        </w:rPr>
        <w:t>7.1 要求对招标文件进行澄清的投标人应以书面方式通知招标采购单位。对投标截止期1</w:t>
      </w:r>
      <w:r>
        <w:rPr>
          <w:rFonts w:hint="eastAsia" w:ascii="宋体" w:hAnsi="宋体" w:eastAsia="宋体" w:cs="宋体"/>
          <w:sz w:val="24"/>
          <w:lang w:val="en-US" w:eastAsia="zh-CN"/>
        </w:rPr>
        <w:t>0</w:t>
      </w:r>
      <w:r>
        <w:rPr>
          <w:rFonts w:hint="eastAsia" w:ascii="宋体" w:hAnsi="宋体" w:eastAsia="宋体" w:cs="宋体"/>
          <w:sz w:val="24"/>
        </w:rPr>
        <w:t xml:space="preserve"> 日以前收到的对招标文件的澄清要求，招标采购单位以书面或传真方式予以答复，同时将该答复在政府采购网站上公告(答复中不标明问题的来源)。在投标截止期10日以前，招标采购单位未收到投标人对招标文件进行澄清请求的，招标采购单位将视为投标人对招标文件的所有条款无异议。</w:t>
      </w:r>
    </w:p>
    <w:p>
      <w:pPr>
        <w:spacing w:line="480" w:lineRule="exact"/>
        <w:rPr>
          <w:rFonts w:hint="eastAsia" w:ascii="宋体" w:hAnsi="宋体" w:eastAsia="宋体" w:cs="宋体"/>
          <w:sz w:val="24"/>
        </w:rPr>
      </w:pPr>
      <w:r>
        <w:rPr>
          <w:rFonts w:hint="eastAsia" w:ascii="宋体" w:hAnsi="宋体" w:eastAsia="宋体" w:cs="宋体"/>
          <w:sz w:val="24"/>
        </w:rPr>
        <w:t>7.2如果举行标前答疑会，投标人的指定代表可以按规定的时间和地点出席会议。会议的目的旨在澄清和解答问题，投标人务必派代表准时参加。</w:t>
      </w:r>
    </w:p>
    <w:p>
      <w:pPr>
        <w:spacing w:line="480" w:lineRule="exact"/>
        <w:rPr>
          <w:rFonts w:hint="eastAsia" w:ascii="宋体" w:hAnsi="宋体" w:eastAsia="宋体" w:cs="宋体"/>
          <w:sz w:val="24"/>
        </w:rPr>
      </w:pPr>
      <w:r>
        <w:rPr>
          <w:rFonts w:hint="eastAsia" w:ascii="宋体" w:hAnsi="宋体" w:eastAsia="宋体" w:cs="宋体"/>
          <w:sz w:val="24"/>
        </w:rPr>
        <w:t>8. 招标文件的变更</w:t>
      </w:r>
    </w:p>
    <w:p>
      <w:pPr>
        <w:spacing w:line="480" w:lineRule="exact"/>
        <w:rPr>
          <w:rFonts w:hint="eastAsia" w:ascii="宋体" w:hAnsi="宋体" w:eastAsia="宋体" w:cs="宋体"/>
          <w:sz w:val="24"/>
        </w:rPr>
      </w:pPr>
      <w:r>
        <w:rPr>
          <w:rFonts w:hint="eastAsia" w:ascii="宋体" w:hAnsi="宋体" w:eastAsia="宋体" w:cs="宋体"/>
          <w:sz w:val="24"/>
        </w:rPr>
        <w:t>8.1 招标采购单位可因任何原因，在投标截止期前对招标文件进行必要的澄清或修改，但应在招标文件要求提交投标文件截止时间1</w:t>
      </w:r>
      <w:r>
        <w:rPr>
          <w:rFonts w:hint="eastAsia" w:ascii="宋体" w:hAnsi="宋体" w:eastAsia="宋体" w:cs="宋体"/>
          <w:sz w:val="24"/>
          <w:lang w:val="en-US" w:eastAsia="zh-CN"/>
        </w:rPr>
        <w:t>0</w:t>
      </w:r>
      <w:r>
        <w:rPr>
          <w:rFonts w:hint="eastAsia" w:ascii="宋体" w:hAnsi="宋体" w:eastAsia="宋体" w:cs="宋体"/>
          <w:sz w:val="24"/>
        </w:rPr>
        <w:t>日前，在财政部门指定的政府采购信息发布媒体上发布更正（补充）公告，或书面发放通知给所有投标人。该澄清或者修改的内容为招标文件的组成部分并对所有投标人具有约束力。</w:t>
      </w:r>
    </w:p>
    <w:p>
      <w:pPr>
        <w:spacing w:line="480" w:lineRule="exact"/>
        <w:rPr>
          <w:rFonts w:hint="eastAsia" w:ascii="宋体" w:hAnsi="宋体" w:eastAsia="宋体" w:cs="宋体"/>
          <w:sz w:val="24"/>
        </w:rPr>
      </w:pPr>
      <w:r>
        <w:rPr>
          <w:rFonts w:hint="eastAsia" w:ascii="宋体" w:hAnsi="宋体" w:eastAsia="宋体" w:cs="宋体"/>
          <w:sz w:val="24"/>
        </w:rPr>
        <w:t>8.2 招标文件的修改将考虑给予投标人合理的时间制作相应的投标文件。招标采购单位可酌情延长截标日期，以书面方式通知已经报名的投标人。</w:t>
      </w:r>
    </w:p>
    <w:p>
      <w:pPr>
        <w:pStyle w:val="2"/>
        <w:jc w:val="left"/>
        <w:rPr>
          <w:rFonts w:hint="eastAsia" w:ascii="宋体" w:hAnsi="宋体" w:eastAsia="宋体" w:cs="宋体"/>
          <w:b w:val="0"/>
        </w:rPr>
      </w:pPr>
      <w:bookmarkStart w:id="12" w:name="_Toc397699188"/>
      <w:r>
        <w:rPr>
          <w:rFonts w:hint="eastAsia" w:ascii="宋体" w:hAnsi="宋体" w:eastAsia="宋体" w:cs="宋体"/>
          <w:b w:val="0"/>
        </w:rPr>
        <w:t>三、投标文件的编制</w:t>
      </w:r>
      <w:bookmarkEnd w:id="12"/>
    </w:p>
    <w:p>
      <w:pPr>
        <w:spacing w:line="480" w:lineRule="exact"/>
        <w:rPr>
          <w:rFonts w:hint="eastAsia" w:ascii="宋体" w:hAnsi="宋体" w:eastAsia="宋体" w:cs="宋体"/>
          <w:sz w:val="24"/>
        </w:rPr>
      </w:pPr>
      <w:r>
        <w:rPr>
          <w:rFonts w:hint="eastAsia" w:ascii="宋体" w:hAnsi="宋体" w:eastAsia="宋体" w:cs="宋体"/>
          <w:sz w:val="24"/>
        </w:rPr>
        <w:t>9. 投标文件的语言</w:t>
      </w:r>
    </w:p>
    <w:p>
      <w:pPr>
        <w:spacing w:line="480" w:lineRule="exact"/>
        <w:rPr>
          <w:rFonts w:hint="eastAsia" w:ascii="宋体" w:hAnsi="宋体" w:eastAsia="宋体" w:cs="宋体"/>
          <w:sz w:val="24"/>
        </w:rPr>
      </w:pPr>
      <w:r>
        <w:rPr>
          <w:rFonts w:hint="eastAsia" w:ascii="宋体" w:hAnsi="宋体" w:eastAsia="宋体" w:cs="宋体"/>
          <w:sz w:val="24"/>
        </w:rPr>
        <w:t>9.1 投标文件以及投标人与招标采购单位就有关投标的往来函电均应使用中文书写，如果使用其它语言应译成中文，否则无效。</w:t>
      </w:r>
    </w:p>
    <w:p>
      <w:pPr>
        <w:spacing w:line="480" w:lineRule="exact"/>
        <w:rPr>
          <w:rFonts w:hint="eastAsia" w:ascii="宋体" w:hAnsi="宋体" w:eastAsia="宋体" w:cs="宋体"/>
          <w:sz w:val="24"/>
        </w:rPr>
      </w:pPr>
      <w:r>
        <w:rPr>
          <w:rFonts w:hint="eastAsia" w:ascii="宋体" w:hAnsi="宋体" w:eastAsia="宋体" w:cs="宋体"/>
          <w:sz w:val="24"/>
        </w:rPr>
        <w:t>10. 投标文件的构成</w:t>
      </w:r>
    </w:p>
    <w:p>
      <w:pPr>
        <w:spacing w:line="480" w:lineRule="exact"/>
        <w:rPr>
          <w:rFonts w:hint="eastAsia" w:ascii="宋体" w:hAnsi="宋体" w:eastAsia="宋体" w:cs="宋体"/>
          <w:sz w:val="24"/>
        </w:rPr>
      </w:pPr>
      <w:r>
        <w:rPr>
          <w:rFonts w:hint="eastAsia" w:ascii="宋体" w:hAnsi="宋体" w:eastAsia="宋体" w:cs="宋体"/>
          <w:sz w:val="24"/>
        </w:rPr>
        <w:t>10.1投标文件由报价文件、技术文件和商务文件三部分组成，请按照第五章 投标文件相关格式的要求和顺序装订。</w:t>
      </w:r>
    </w:p>
    <w:p>
      <w:pPr>
        <w:spacing w:line="480" w:lineRule="exact"/>
        <w:rPr>
          <w:rFonts w:hint="eastAsia" w:ascii="宋体" w:hAnsi="宋体" w:eastAsia="宋体" w:cs="宋体"/>
          <w:sz w:val="24"/>
        </w:rPr>
      </w:pPr>
      <w:r>
        <w:rPr>
          <w:rFonts w:hint="eastAsia" w:ascii="宋体" w:hAnsi="宋体" w:eastAsia="宋体" w:cs="宋体"/>
          <w:sz w:val="24"/>
        </w:rPr>
        <w:t>11. 投标函和价格表</w:t>
      </w:r>
    </w:p>
    <w:p>
      <w:pPr>
        <w:spacing w:line="480" w:lineRule="exact"/>
        <w:rPr>
          <w:rFonts w:hint="eastAsia" w:ascii="宋体" w:hAnsi="宋体" w:eastAsia="宋体" w:cs="宋体"/>
          <w:sz w:val="24"/>
        </w:rPr>
      </w:pPr>
      <w:r>
        <w:rPr>
          <w:rFonts w:hint="eastAsia" w:ascii="宋体" w:hAnsi="宋体" w:eastAsia="宋体" w:cs="宋体"/>
          <w:sz w:val="24"/>
        </w:rPr>
        <w:t>11.1 投标人按本章12、13的要求，以招标文件指定的方式完整地填写《投标函》和《开标一览表》。</w:t>
      </w:r>
    </w:p>
    <w:p>
      <w:pPr>
        <w:spacing w:line="480" w:lineRule="exact"/>
        <w:rPr>
          <w:rFonts w:hint="eastAsia" w:ascii="宋体" w:hAnsi="宋体" w:eastAsia="宋体" w:cs="宋体"/>
          <w:sz w:val="24"/>
        </w:rPr>
      </w:pPr>
      <w:r>
        <w:rPr>
          <w:rFonts w:hint="eastAsia" w:ascii="宋体" w:hAnsi="宋体" w:eastAsia="宋体" w:cs="宋体"/>
          <w:sz w:val="24"/>
        </w:rPr>
        <w:t>12. 投标价格</w:t>
      </w:r>
    </w:p>
    <w:p>
      <w:pPr>
        <w:spacing w:line="480" w:lineRule="exact"/>
        <w:rPr>
          <w:rFonts w:hint="eastAsia" w:ascii="宋体" w:hAnsi="宋体" w:eastAsia="宋体" w:cs="宋体"/>
          <w:sz w:val="24"/>
        </w:rPr>
      </w:pPr>
      <w:r>
        <w:rPr>
          <w:rFonts w:hint="eastAsia" w:ascii="宋体" w:hAnsi="宋体" w:eastAsia="宋体" w:cs="宋体"/>
          <w:sz w:val="24"/>
        </w:rPr>
        <w:t>12.1 根据</w:t>
      </w:r>
      <w:r>
        <w:rPr>
          <w:rFonts w:hint="eastAsia" w:ascii="宋体" w:hAnsi="宋体" w:eastAsia="宋体" w:cs="宋体"/>
          <w:sz w:val="24"/>
          <w:lang w:eastAsia="zh-CN"/>
        </w:rPr>
        <w:t>招标文件</w:t>
      </w:r>
      <w:r>
        <w:rPr>
          <w:rFonts w:hint="eastAsia" w:ascii="宋体" w:hAnsi="宋体" w:eastAsia="宋体" w:cs="宋体"/>
          <w:sz w:val="24"/>
        </w:rPr>
        <w:t>规定的货物及服务内容和责任范围，投标人应按《开标一览表》和《报价明细表》（如果有）指定的格式报出投标价格。</w:t>
      </w:r>
    </w:p>
    <w:p>
      <w:pPr>
        <w:spacing w:line="480" w:lineRule="exact"/>
        <w:rPr>
          <w:rFonts w:hint="eastAsia" w:ascii="宋体" w:hAnsi="宋体" w:eastAsia="宋体" w:cs="宋体"/>
          <w:sz w:val="24"/>
        </w:rPr>
      </w:pPr>
      <w:r>
        <w:rPr>
          <w:rFonts w:hint="eastAsia" w:ascii="宋体" w:hAnsi="宋体" w:eastAsia="宋体" w:cs="宋体"/>
          <w:sz w:val="24"/>
        </w:rPr>
        <w:t>12.2 投标人应按照招标文件规定的商务、合同和技术责任进行报价。</w:t>
      </w:r>
    </w:p>
    <w:p>
      <w:pPr>
        <w:spacing w:line="480" w:lineRule="exact"/>
        <w:rPr>
          <w:rFonts w:hint="eastAsia" w:ascii="宋体" w:hAnsi="宋体" w:eastAsia="宋体" w:cs="宋体"/>
          <w:sz w:val="24"/>
        </w:rPr>
      </w:pPr>
      <w:r>
        <w:rPr>
          <w:rFonts w:hint="eastAsia" w:ascii="宋体" w:hAnsi="宋体" w:eastAsia="宋体" w:cs="宋体"/>
          <w:sz w:val="24"/>
        </w:rPr>
        <w:t>12.3 在所有价格表中，</w:t>
      </w:r>
      <w:r>
        <w:rPr>
          <w:rFonts w:hint="eastAsia" w:ascii="宋体" w:hAnsi="宋体" w:eastAsia="宋体" w:cs="宋体"/>
          <w:bCs/>
          <w:sz w:val="24"/>
        </w:rPr>
        <w:t>投标人应对项目全部内容投标，只投标段的部分内容的为无效投标。</w:t>
      </w:r>
    </w:p>
    <w:p>
      <w:pPr>
        <w:spacing w:line="480" w:lineRule="exact"/>
        <w:rPr>
          <w:rFonts w:hint="eastAsia" w:ascii="宋体" w:hAnsi="宋体" w:eastAsia="宋体" w:cs="宋体"/>
          <w:sz w:val="24"/>
        </w:rPr>
      </w:pPr>
      <w:r>
        <w:rPr>
          <w:rFonts w:hint="eastAsia" w:ascii="宋体" w:hAnsi="宋体" w:eastAsia="宋体" w:cs="宋体"/>
          <w:sz w:val="24"/>
        </w:rPr>
        <w:t>12.4 投标人所报的价格在合同执行过程中是固定的，不得以任何理由予以变更。投标人提交滑动价格的投标文件将作为非响应性投标而予以拒绝。</w:t>
      </w:r>
    </w:p>
    <w:p>
      <w:pPr>
        <w:spacing w:line="480" w:lineRule="exact"/>
        <w:rPr>
          <w:rFonts w:hint="eastAsia" w:ascii="宋体" w:hAnsi="宋体" w:eastAsia="宋体" w:cs="宋体"/>
          <w:sz w:val="24"/>
        </w:rPr>
      </w:pPr>
      <w:r>
        <w:rPr>
          <w:rFonts w:hint="eastAsia" w:ascii="宋体" w:hAnsi="宋体" w:eastAsia="宋体" w:cs="宋体"/>
          <w:sz w:val="24"/>
        </w:rPr>
        <w:t>12.5投标人只能提交一个投标价格，投标人提交多个价格的投标文件将作为非响应性投标而予以拒绝。</w:t>
      </w:r>
    </w:p>
    <w:p>
      <w:pPr>
        <w:spacing w:line="480" w:lineRule="exact"/>
        <w:rPr>
          <w:rFonts w:hint="eastAsia" w:ascii="宋体" w:hAnsi="宋体" w:eastAsia="宋体" w:cs="宋体"/>
          <w:sz w:val="24"/>
        </w:rPr>
      </w:pPr>
      <w:r>
        <w:rPr>
          <w:rFonts w:hint="eastAsia" w:ascii="宋体" w:hAnsi="宋体" w:eastAsia="宋体" w:cs="宋体"/>
          <w:sz w:val="24"/>
        </w:rPr>
        <w:t>13. 投标货币</w:t>
      </w:r>
    </w:p>
    <w:p>
      <w:pPr>
        <w:spacing w:line="480" w:lineRule="exact"/>
        <w:rPr>
          <w:rFonts w:hint="eastAsia" w:ascii="宋体" w:hAnsi="宋体" w:eastAsia="宋体" w:cs="宋体"/>
          <w:sz w:val="24"/>
        </w:rPr>
      </w:pPr>
      <w:r>
        <w:rPr>
          <w:rFonts w:hint="eastAsia" w:ascii="宋体" w:hAnsi="宋体" w:eastAsia="宋体" w:cs="宋体"/>
          <w:sz w:val="24"/>
        </w:rPr>
        <w:t>13.1所有投标均以人民币报价。</w:t>
      </w:r>
    </w:p>
    <w:p>
      <w:pPr>
        <w:spacing w:line="480" w:lineRule="exact"/>
        <w:rPr>
          <w:rFonts w:hint="eastAsia" w:ascii="宋体" w:hAnsi="宋体" w:eastAsia="宋体" w:cs="宋体"/>
          <w:sz w:val="24"/>
        </w:rPr>
      </w:pPr>
      <w:r>
        <w:rPr>
          <w:rFonts w:hint="eastAsia" w:ascii="宋体" w:hAnsi="宋体" w:eastAsia="宋体" w:cs="宋体"/>
          <w:sz w:val="24"/>
        </w:rPr>
        <w:t>14. 投标保证金</w:t>
      </w:r>
    </w:p>
    <w:p>
      <w:pPr>
        <w:spacing w:line="480" w:lineRule="exact"/>
        <w:rPr>
          <w:rFonts w:hint="eastAsia" w:ascii="宋体" w:hAnsi="宋体" w:eastAsia="宋体" w:cs="宋体"/>
          <w:sz w:val="24"/>
        </w:rPr>
      </w:pPr>
      <w:r>
        <w:rPr>
          <w:rFonts w:hint="eastAsia" w:ascii="宋体" w:hAnsi="宋体" w:eastAsia="宋体" w:cs="宋体"/>
          <w:sz w:val="24"/>
        </w:rPr>
        <w:t>14.1 投标人应按</w:t>
      </w:r>
      <w:r>
        <w:rPr>
          <w:rFonts w:hint="eastAsia" w:ascii="宋体" w:hAnsi="宋体" w:eastAsia="宋体" w:cs="宋体"/>
          <w:sz w:val="24"/>
          <w:lang w:eastAsia="zh-CN"/>
        </w:rPr>
        <w:t>招标文件</w:t>
      </w:r>
      <w:r>
        <w:rPr>
          <w:rFonts w:hint="eastAsia" w:ascii="宋体" w:hAnsi="宋体" w:eastAsia="宋体" w:cs="宋体"/>
          <w:sz w:val="24"/>
        </w:rPr>
        <w:t>中的规定提交投标保证金，不接受其他形式的投标保证金，投标保证金在存放期间不计利息。</w:t>
      </w:r>
    </w:p>
    <w:p>
      <w:pPr>
        <w:spacing w:line="480" w:lineRule="exact"/>
        <w:rPr>
          <w:rFonts w:hint="eastAsia" w:ascii="宋体" w:hAnsi="宋体" w:eastAsia="宋体" w:cs="宋体"/>
          <w:sz w:val="24"/>
        </w:rPr>
      </w:pPr>
      <w:r>
        <w:rPr>
          <w:rFonts w:hint="eastAsia" w:ascii="宋体" w:hAnsi="宋体" w:eastAsia="宋体" w:cs="宋体"/>
          <w:sz w:val="24"/>
        </w:rPr>
        <w:t>14.2中标通知书发出后5日内退还未中标供应商的投标保证金；在采购合同签订后5日内退还中标供应商的投标保证金。</w:t>
      </w:r>
    </w:p>
    <w:p>
      <w:pPr>
        <w:spacing w:line="480" w:lineRule="exact"/>
        <w:rPr>
          <w:rFonts w:hint="eastAsia" w:ascii="宋体" w:hAnsi="宋体" w:eastAsia="宋体" w:cs="宋体"/>
          <w:sz w:val="24"/>
        </w:rPr>
      </w:pPr>
      <w:r>
        <w:rPr>
          <w:rFonts w:hint="eastAsia" w:ascii="宋体" w:hAnsi="宋体" w:eastAsia="宋体" w:cs="宋体"/>
          <w:sz w:val="24"/>
        </w:rPr>
        <w:t xml:space="preserve">14.3 下列任何情况发生时，投标保证金将被没收： </w:t>
      </w:r>
    </w:p>
    <w:p>
      <w:pPr>
        <w:spacing w:line="480" w:lineRule="exact"/>
        <w:rPr>
          <w:rFonts w:hint="eastAsia" w:ascii="宋体" w:hAnsi="宋体" w:eastAsia="宋体" w:cs="宋体"/>
          <w:sz w:val="24"/>
        </w:rPr>
      </w:pPr>
      <w:r>
        <w:rPr>
          <w:rFonts w:hint="eastAsia" w:ascii="宋体" w:hAnsi="宋体" w:eastAsia="宋体" w:cs="宋体"/>
          <w:sz w:val="24"/>
        </w:rPr>
        <w:t xml:space="preserve">14.3.1投标人在招标文件规定的投标有效期内撤回其投标； </w:t>
      </w:r>
    </w:p>
    <w:p>
      <w:pPr>
        <w:spacing w:line="480" w:lineRule="exact"/>
        <w:rPr>
          <w:rFonts w:hint="eastAsia" w:ascii="宋体" w:hAnsi="宋体" w:eastAsia="宋体" w:cs="宋体"/>
          <w:sz w:val="24"/>
        </w:rPr>
      </w:pPr>
      <w:r>
        <w:rPr>
          <w:rFonts w:hint="eastAsia" w:ascii="宋体" w:hAnsi="宋体" w:eastAsia="宋体" w:cs="宋体"/>
          <w:sz w:val="24"/>
        </w:rPr>
        <w:t>14.3.2中标后无正当理由不与采购人或者采购代理机构签订合同的；</w:t>
      </w:r>
    </w:p>
    <w:p>
      <w:pPr>
        <w:spacing w:line="480" w:lineRule="exact"/>
        <w:rPr>
          <w:rFonts w:hint="eastAsia" w:ascii="宋体" w:hAnsi="宋体" w:eastAsia="宋体" w:cs="宋体"/>
          <w:sz w:val="24"/>
        </w:rPr>
      </w:pPr>
      <w:r>
        <w:rPr>
          <w:rFonts w:hint="eastAsia" w:ascii="宋体" w:hAnsi="宋体" w:eastAsia="宋体" w:cs="宋体"/>
          <w:sz w:val="24"/>
        </w:rPr>
        <w:t xml:space="preserve">14.3.3将中标项目转让给他人，或者在投标文件中未说明，且未经采购单位同意，将中标项目分包给他人的； </w:t>
      </w:r>
    </w:p>
    <w:p>
      <w:pPr>
        <w:spacing w:line="480" w:lineRule="exact"/>
        <w:rPr>
          <w:rFonts w:hint="eastAsia" w:ascii="宋体" w:hAnsi="宋体" w:eastAsia="宋体" w:cs="宋体"/>
          <w:sz w:val="24"/>
        </w:rPr>
      </w:pPr>
      <w:r>
        <w:rPr>
          <w:rFonts w:hint="eastAsia" w:ascii="宋体" w:hAnsi="宋体" w:eastAsia="宋体" w:cs="宋体"/>
          <w:sz w:val="24"/>
        </w:rPr>
        <w:t>14.3.4 拒绝履行合同义务的。</w:t>
      </w:r>
    </w:p>
    <w:p>
      <w:pPr>
        <w:spacing w:line="480" w:lineRule="exact"/>
        <w:rPr>
          <w:rFonts w:hint="eastAsia" w:ascii="宋体" w:hAnsi="宋体" w:eastAsia="宋体" w:cs="宋体"/>
          <w:sz w:val="24"/>
        </w:rPr>
      </w:pPr>
      <w:r>
        <w:rPr>
          <w:rFonts w:hint="eastAsia" w:ascii="宋体" w:hAnsi="宋体" w:eastAsia="宋体" w:cs="宋体"/>
          <w:sz w:val="24"/>
        </w:rPr>
        <w:t>15. 投标文件的有效期</w:t>
      </w:r>
    </w:p>
    <w:p>
      <w:pPr>
        <w:spacing w:line="480" w:lineRule="exact"/>
        <w:rPr>
          <w:rFonts w:hint="eastAsia" w:ascii="宋体" w:hAnsi="宋体" w:eastAsia="宋体" w:cs="宋体"/>
          <w:sz w:val="24"/>
        </w:rPr>
      </w:pPr>
      <w:r>
        <w:rPr>
          <w:rFonts w:hint="eastAsia" w:ascii="宋体" w:hAnsi="宋体" w:eastAsia="宋体" w:cs="宋体"/>
          <w:sz w:val="24"/>
        </w:rPr>
        <w:t>15.1投标文件必须保持自开标日之后30日内有效，投标文件有效期不足的将被视为非响应性投标而予以拒绝。</w:t>
      </w:r>
    </w:p>
    <w:p>
      <w:pPr>
        <w:spacing w:line="480" w:lineRule="exact"/>
        <w:rPr>
          <w:rFonts w:hint="eastAsia" w:ascii="宋体" w:hAnsi="宋体" w:eastAsia="宋体" w:cs="宋体"/>
          <w:sz w:val="24"/>
        </w:rPr>
      </w:pPr>
      <w:r>
        <w:rPr>
          <w:rFonts w:hint="eastAsia" w:ascii="宋体" w:hAnsi="宋体" w:eastAsia="宋体" w:cs="宋体"/>
          <w:sz w:val="24"/>
        </w:rPr>
        <w:t>15.2 特殊情况下，在投标有效期截止之前，招标采购单位可要求投标人同意延长投标有效期。这种要求与答复均应以书面形式提交。投标人可拒绝招标采购单位的这种要求，其投标保证金将不会被没收。接受投标有效期延长的投标人将不会被要求和允许修正其投标，而只会要求其相应地延长其投标保证金的有效期。</w:t>
      </w:r>
    </w:p>
    <w:p>
      <w:pPr>
        <w:spacing w:line="480" w:lineRule="exact"/>
        <w:rPr>
          <w:rFonts w:hint="eastAsia" w:ascii="宋体" w:hAnsi="宋体" w:eastAsia="宋体" w:cs="宋体"/>
          <w:sz w:val="24"/>
        </w:rPr>
      </w:pPr>
      <w:r>
        <w:rPr>
          <w:rFonts w:hint="eastAsia" w:ascii="宋体" w:hAnsi="宋体" w:eastAsia="宋体" w:cs="宋体"/>
          <w:sz w:val="24"/>
        </w:rPr>
        <w:t>16. 投标文件的制作和签署</w:t>
      </w:r>
    </w:p>
    <w:p>
      <w:pPr>
        <w:spacing w:line="480" w:lineRule="exact"/>
        <w:rPr>
          <w:rFonts w:hint="eastAsia" w:ascii="宋体" w:hAnsi="宋体" w:eastAsia="宋体" w:cs="宋体"/>
          <w:sz w:val="24"/>
        </w:rPr>
      </w:pPr>
      <w:r>
        <w:rPr>
          <w:rFonts w:hint="eastAsia" w:ascii="宋体" w:hAnsi="宋体" w:eastAsia="宋体" w:cs="宋体"/>
          <w:sz w:val="24"/>
        </w:rPr>
        <w:t>16.1 投标人应编制投标文件正本1份、副本4份。每套投标文件封面须清楚地标明“正本” 或“副本”字样，副本可以是正本的复印件，如正本和副本不符，则以正本为准。</w:t>
      </w:r>
    </w:p>
    <w:p>
      <w:pPr>
        <w:spacing w:line="480" w:lineRule="exact"/>
        <w:rPr>
          <w:rFonts w:hint="eastAsia" w:ascii="宋体" w:hAnsi="宋体" w:eastAsia="宋体" w:cs="宋体"/>
          <w:sz w:val="24"/>
        </w:rPr>
      </w:pPr>
      <w:r>
        <w:rPr>
          <w:rFonts w:hint="eastAsia" w:ascii="宋体" w:hAnsi="宋体" w:eastAsia="宋体" w:cs="宋体"/>
          <w:sz w:val="24"/>
        </w:rPr>
        <w:t>16.2投标文件正本和所有副本均需左侧刷胶装订成册，编制目录，注明页码，打印或用不退色墨水书写。正本上要求逐页加盖投标人印章或由投标人代表签字；副本上凡要求签字（或盖章）处则必须由投标人或经其正式授权并对投标人有约束力的代表签字（或盖章）。否则，招标采购单位有权予以拒绝。</w:t>
      </w:r>
    </w:p>
    <w:p>
      <w:pPr>
        <w:spacing w:line="480" w:lineRule="exact"/>
        <w:rPr>
          <w:rFonts w:hint="eastAsia" w:ascii="宋体" w:hAnsi="宋体" w:eastAsia="宋体" w:cs="宋体"/>
          <w:sz w:val="24"/>
        </w:rPr>
      </w:pPr>
      <w:r>
        <w:rPr>
          <w:rFonts w:hint="eastAsia" w:ascii="宋体" w:hAnsi="宋体" w:eastAsia="宋体" w:cs="宋体"/>
          <w:sz w:val="24"/>
        </w:rPr>
        <w:t>16.3 投标文件中任何行间插字、涂改和增删，必须由投标文件签字人在旁边签字方为有效。</w:t>
      </w:r>
    </w:p>
    <w:p>
      <w:pPr>
        <w:pStyle w:val="2"/>
        <w:jc w:val="left"/>
        <w:rPr>
          <w:rFonts w:hint="eastAsia" w:ascii="宋体" w:hAnsi="宋体" w:eastAsia="宋体" w:cs="宋体"/>
          <w:b w:val="0"/>
        </w:rPr>
      </w:pPr>
      <w:bookmarkStart w:id="13" w:name="_Toc397699189"/>
      <w:r>
        <w:rPr>
          <w:rFonts w:hint="eastAsia" w:ascii="宋体" w:hAnsi="宋体" w:eastAsia="宋体" w:cs="宋体"/>
          <w:b w:val="0"/>
        </w:rPr>
        <w:t>四、投标文件的递交</w:t>
      </w:r>
      <w:bookmarkEnd w:id="13"/>
    </w:p>
    <w:p>
      <w:pPr>
        <w:spacing w:line="480" w:lineRule="exact"/>
        <w:rPr>
          <w:rFonts w:hint="eastAsia" w:ascii="宋体" w:hAnsi="宋体" w:eastAsia="宋体" w:cs="宋体"/>
          <w:sz w:val="24"/>
        </w:rPr>
      </w:pPr>
      <w:r>
        <w:rPr>
          <w:rFonts w:hint="eastAsia" w:ascii="宋体" w:hAnsi="宋体" w:eastAsia="宋体" w:cs="宋体"/>
          <w:sz w:val="24"/>
        </w:rPr>
        <w:t>17. 投标文件的密封和标识</w:t>
      </w:r>
    </w:p>
    <w:p>
      <w:pPr>
        <w:spacing w:line="480" w:lineRule="exact"/>
        <w:rPr>
          <w:rFonts w:hint="eastAsia" w:ascii="宋体" w:hAnsi="宋体" w:eastAsia="宋体" w:cs="宋体"/>
          <w:sz w:val="24"/>
        </w:rPr>
      </w:pPr>
      <w:r>
        <w:rPr>
          <w:rFonts w:hint="eastAsia" w:ascii="宋体" w:hAnsi="宋体" w:eastAsia="宋体" w:cs="宋体"/>
          <w:sz w:val="24"/>
        </w:rPr>
        <w:t>17.1 投标人应将投标文件《正本》、《副本》、《开标一览表》分开密封，封袋上应标明标书编号、《正本》、《副本》、《开标一览表》字样。</w:t>
      </w:r>
    </w:p>
    <w:p>
      <w:pPr>
        <w:spacing w:line="480" w:lineRule="exact"/>
        <w:rPr>
          <w:rFonts w:hint="eastAsia" w:ascii="宋体" w:hAnsi="宋体" w:eastAsia="宋体" w:cs="宋体"/>
          <w:sz w:val="24"/>
        </w:rPr>
      </w:pPr>
      <w:r>
        <w:rPr>
          <w:rFonts w:hint="eastAsia" w:ascii="宋体" w:hAnsi="宋体" w:eastAsia="宋体" w:cs="宋体"/>
          <w:sz w:val="24"/>
        </w:rPr>
        <w:t>17.2 上述封袋上都应注明投标人、投标文件编号、投标项目名称。</w:t>
      </w:r>
    </w:p>
    <w:p>
      <w:pPr>
        <w:snapToGrid w:val="0"/>
        <w:spacing w:line="480" w:lineRule="exact"/>
        <w:ind w:left="1"/>
        <w:jc w:val="left"/>
        <w:rPr>
          <w:rFonts w:hint="eastAsia" w:ascii="宋体" w:hAnsi="宋体" w:eastAsia="宋体" w:cs="宋体"/>
          <w:sz w:val="24"/>
        </w:rPr>
      </w:pPr>
      <w:r>
        <w:rPr>
          <w:rFonts w:hint="eastAsia" w:ascii="宋体" w:hAnsi="宋体" w:eastAsia="宋体" w:cs="宋体"/>
          <w:sz w:val="24"/>
        </w:rPr>
        <w:t>17.3 上述封装的投标文件如没有分装，无标识，招标采购单位有权将此作为无效投标而予以拒绝，如上述投标文件无密封或残破导致所有后果均由投标人承担。</w:t>
      </w:r>
    </w:p>
    <w:p>
      <w:pPr>
        <w:spacing w:line="480" w:lineRule="exact"/>
        <w:rPr>
          <w:rFonts w:hint="eastAsia" w:ascii="宋体" w:hAnsi="宋体" w:eastAsia="宋体" w:cs="宋体"/>
          <w:sz w:val="24"/>
        </w:rPr>
      </w:pPr>
      <w:r>
        <w:rPr>
          <w:rFonts w:hint="eastAsia" w:ascii="宋体" w:hAnsi="宋体" w:eastAsia="宋体" w:cs="宋体"/>
          <w:sz w:val="24"/>
        </w:rPr>
        <w:t>18. 签到和投标文件的递交</w:t>
      </w:r>
    </w:p>
    <w:p>
      <w:pPr>
        <w:spacing w:line="480" w:lineRule="exact"/>
        <w:rPr>
          <w:rFonts w:hint="eastAsia" w:ascii="宋体" w:hAnsi="宋体" w:eastAsia="宋体" w:cs="宋体"/>
          <w:kern w:val="0"/>
          <w:sz w:val="20"/>
          <w:szCs w:val="20"/>
        </w:rPr>
      </w:pPr>
      <w:r>
        <w:rPr>
          <w:rFonts w:hint="eastAsia" w:ascii="宋体" w:hAnsi="宋体" w:eastAsia="宋体" w:cs="宋体"/>
          <w:sz w:val="24"/>
        </w:rPr>
        <w:t>18.1 投标供应商应派代表在招标文件规定的时间和地点签到，表明其准时参加投标。</w:t>
      </w:r>
    </w:p>
    <w:p>
      <w:pPr>
        <w:spacing w:line="480" w:lineRule="exact"/>
        <w:rPr>
          <w:rFonts w:hint="eastAsia" w:ascii="宋体" w:hAnsi="宋体" w:eastAsia="宋体" w:cs="宋体"/>
          <w:sz w:val="24"/>
        </w:rPr>
      </w:pPr>
      <w:r>
        <w:rPr>
          <w:rFonts w:hint="eastAsia" w:ascii="宋体" w:hAnsi="宋体" w:eastAsia="宋体" w:cs="宋体"/>
          <w:sz w:val="24"/>
        </w:rPr>
        <w:t>18.2 招标采购单位可以酌情延长投标截止期。在此情况下，招标采购单位和投标人受投标截止期制约的所有权利和义务均应延长至新的截止日期。</w:t>
      </w:r>
    </w:p>
    <w:p>
      <w:pPr>
        <w:spacing w:line="480" w:lineRule="exact"/>
        <w:rPr>
          <w:rFonts w:hint="eastAsia" w:ascii="宋体" w:hAnsi="宋体" w:eastAsia="宋体" w:cs="宋体"/>
          <w:sz w:val="24"/>
        </w:rPr>
      </w:pPr>
      <w:r>
        <w:rPr>
          <w:rFonts w:hint="eastAsia" w:ascii="宋体" w:hAnsi="宋体" w:eastAsia="宋体" w:cs="宋体"/>
          <w:sz w:val="24"/>
        </w:rPr>
        <w:t>19. 迟交的投标文件</w:t>
      </w:r>
    </w:p>
    <w:p>
      <w:pPr>
        <w:spacing w:line="480" w:lineRule="exact"/>
        <w:rPr>
          <w:rFonts w:hint="eastAsia" w:ascii="宋体" w:hAnsi="宋体" w:eastAsia="宋体" w:cs="宋体"/>
          <w:sz w:val="24"/>
        </w:rPr>
      </w:pPr>
      <w:r>
        <w:rPr>
          <w:rFonts w:hint="eastAsia" w:ascii="宋体" w:hAnsi="宋体" w:eastAsia="宋体" w:cs="宋体"/>
          <w:sz w:val="24"/>
        </w:rPr>
        <w:t>19.1 招标采购单位将拒绝并退回在本章18.1 规定的截止期后递交的任何投标文件。</w:t>
      </w:r>
    </w:p>
    <w:p>
      <w:pPr>
        <w:spacing w:line="480" w:lineRule="exact"/>
        <w:rPr>
          <w:rFonts w:hint="eastAsia" w:ascii="宋体" w:hAnsi="宋体" w:eastAsia="宋体" w:cs="宋体"/>
          <w:sz w:val="24"/>
        </w:rPr>
      </w:pPr>
      <w:r>
        <w:rPr>
          <w:rFonts w:hint="eastAsia" w:ascii="宋体" w:hAnsi="宋体" w:eastAsia="宋体" w:cs="宋体"/>
          <w:sz w:val="24"/>
        </w:rPr>
        <w:t>20. 投标文件的修改和撤回</w:t>
      </w:r>
    </w:p>
    <w:p>
      <w:pPr>
        <w:spacing w:line="480" w:lineRule="exact"/>
        <w:rPr>
          <w:rFonts w:hint="eastAsia" w:ascii="宋体" w:hAnsi="宋体" w:eastAsia="宋体" w:cs="宋体"/>
          <w:sz w:val="24"/>
        </w:rPr>
      </w:pPr>
      <w:r>
        <w:rPr>
          <w:rFonts w:hint="eastAsia" w:ascii="宋体" w:hAnsi="宋体" w:eastAsia="宋体" w:cs="宋体"/>
          <w:sz w:val="24"/>
        </w:rPr>
        <w:t>20.1 投标人可以对其已递交的投标文件进行修改或撤回，招标采购单位在投标截止期之前收到的修改文件或撤回通知有效。</w:t>
      </w:r>
    </w:p>
    <w:p>
      <w:pPr>
        <w:spacing w:line="480" w:lineRule="exact"/>
        <w:rPr>
          <w:rFonts w:hint="eastAsia" w:ascii="宋体" w:hAnsi="宋体" w:eastAsia="宋体" w:cs="宋体"/>
          <w:sz w:val="24"/>
        </w:rPr>
      </w:pPr>
      <w:r>
        <w:rPr>
          <w:rFonts w:hint="eastAsia" w:ascii="宋体" w:hAnsi="宋体" w:eastAsia="宋体" w:cs="宋体"/>
          <w:sz w:val="24"/>
        </w:rPr>
        <w:t>20.2 投标人的修改文件或撤回通知应按本章16、17的规定编制、签署密封、标记和发送，并在外装信封上明显标明“投标文件修改书”或“投标文件撤回通知”字样。</w:t>
      </w:r>
    </w:p>
    <w:p>
      <w:pPr>
        <w:spacing w:line="480" w:lineRule="exact"/>
        <w:rPr>
          <w:rFonts w:hint="eastAsia" w:ascii="宋体" w:hAnsi="宋体" w:eastAsia="宋体" w:cs="宋体"/>
          <w:sz w:val="24"/>
        </w:rPr>
      </w:pPr>
      <w:r>
        <w:rPr>
          <w:rFonts w:hint="eastAsia" w:ascii="宋体" w:hAnsi="宋体" w:eastAsia="宋体" w:cs="宋体"/>
          <w:sz w:val="24"/>
        </w:rPr>
        <w:t>20.3 在投标截止期之后，投标人不得对其投标做任何修改。</w:t>
      </w:r>
    </w:p>
    <w:p>
      <w:pPr>
        <w:spacing w:line="480" w:lineRule="exact"/>
        <w:rPr>
          <w:rFonts w:hint="eastAsia" w:ascii="宋体" w:hAnsi="宋体" w:eastAsia="宋体" w:cs="宋体"/>
          <w:sz w:val="24"/>
        </w:rPr>
      </w:pPr>
      <w:r>
        <w:rPr>
          <w:rFonts w:hint="eastAsia" w:ascii="宋体" w:hAnsi="宋体" w:eastAsia="宋体" w:cs="宋体"/>
          <w:sz w:val="24"/>
        </w:rPr>
        <w:t>20.4 从投标截止期至投标文件有效期结束为止，投标人不得撤回其投标，否则其投标保证金将按照规定被没收。</w:t>
      </w:r>
    </w:p>
    <w:p>
      <w:pPr>
        <w:pStyle w:val="2"/>
        <w:jc w:val="left"/>
        <w:rPr>
          <w:rFonts w:hint="eastAsia" w:ascii="宋体" w:hAnsi="宋体" w:eastAsia="宋体" w:cs="宋体"/>
          <w:b w:val="0"/>
        </w:rPr>
      </w:pPr>
      <w:bookmarkStart w:id="14" w:name="_Toc397699190"/>
      <w:r>
        <w:rPr>
          <w:rFonts w:hint="eastAsia" w:ascii="宋体" w:hAnsi="宋体" w:eastAsia="宋体" w:cs="宋体"/>
          <w:b w:val="0"/>
        </w:rPr>
        <w:t>五、开 标</w:t>
      </w:r>
      <w:bookmarkEnd w:id="14"/>
    </w:p>
    <w:p>
      <w:pPr>
        <w:spacing w:line="480" w:lineRule="exact"/>
        <w:rPr>
          <w:rFonts w:hint="eastAsia" w:ascii="宋体" w:hAnsi="宋体" w:eastAsia="宋体" w:cs="宋体"/>
          <w:sz w:val="24"/>
        </w:rPr>
      </w:pPr>
      <w:r>
        <w:rPr>
          <w:rFonts w:hint="eastAsia" w:ascii="宋体" w:hAnsi="宋体" w:eastAsia="宋体" w:cs="宋体"/>
          <w:sz w:val="24"/>
        </w:rPr>
        <w:t>21. 开标</w:t>
      </w:r>
    </w:p>
    <w:p>
      <w:pPr>
        <w:spacing w:line="480" w:lineRule="exact"/>
        <w:rPr>
          <w:rFonts w:hint="eastAsia" w:ascii="宋体" w:hAnsi="宋体" w:eastAsia="宋体" w:cs="宋体"/>
          <w:sz w:val="24"/>
        </w:rPr>
      </w:pPr>
      <w:r>
        <w:rPr>
          <w:rFonts w:hint="eastAsia" w:ascii="宋体" w:hAnsi="宋体" w:eastAsia="宋体" w:cs="宋体"/>
          <w:sz w:val="24"/>
        </w:rPr>
        <w:t>21.1 招标采购单位在规定的时间和地点公开开标。开标包括本章20.1、20.2 规定的“投标文件修改书”和“投标文件撤回通知”。</w:t>
      </w:r>
    </w:p>
    <w:p>
      <w:pPr>
        <w:spacing w:line="480" w:lineRule="exact"/>
        <w:rPr>
          <w:rFonts w:hint="eastAsia" w:ascii="宋体" w:hAnsi="宋体" w:eastAsia="宋体" w:cs="宋体"/>
          <w:sz w:val="24"/>
        </w:rPr>
      </w:pPr>
      <w:r>
        <w:rPr>
          <w:rFonts w:hint="eastAsia" w:ascii="宋体" w:hAnsi="宋体" w:eastAsia="宋体" w:cs="宋体"/>
          <w:sz w:val="24"/>
        </w:rPr>
        <w:t>21.2 首先启封标明“投标文件撤回通知”字样信封，并宣读投标人名称，如符合本章20.1 的规定，该撤回的投标文件不予开封。</w:t>
      </w:r>
    </w:p>
    <w:p>
      <w:pPr>
        <w:spacing w:line="480" w:lineRule="exact"/>
        <w:rPr>
          <w:rFonts w:hint="eastAsia" w:ascii="宋体" w:hAnsi="宋体" w:eastAsia="宋体" w:cs="宋体"/>
          <w:sz w:val="24"/>
        </w:rPr>
      </w:pPr>
      <w:r>
        <w:rPr>
          <w:rFonts w:hint="eastAsia" w:ascii="宋体" w:hAnsi="宋体" w:eastAsia="宋体" w:cs="宋体"/>
          <w:sz w:val="24"/>
        </w:rPr>
        <w:t>21.3 在开标时，招标采购单位工作人员当众宣读投标人名称以及招标采购单位认为合适的其他内容。</w:t>
      </w:r>
    </w:p>
    <w:p>
      <w:pPr>
        <w:pStyle w:val="2"/>
        <w:jc w:val="left"/>
        <w:rPr>
          <w:rFonts w:hint="eastAsia" w:ascii="宋体" w:hAnsi="宋体" w:eastAsia="宋体" w:cs="宋体"/>
          <w:b w:val="0"/>
        </w:rPr>
      </w:pPr>
      <w:bookmarkStart w:id="15" w:name="_Toc397699191"/>
      <w:r>
        <w:rPr>
          <w:rFonts w:hint="eastAsia" w:ascii="宋体" w:hAnsi="宋体" w:eastAsia="宋体" w:cs="宋体"/>
          <w:b w:val="0"/>
        </w:rPr>
        <w:t>六、评  标</w:t>
      </w:r>
      <w:bookmarkEnd w:id="15"/>
    </w:p>
    <w:p>
      <w:pPr>
        <w:widowControl/>
        <w:spacing w:line="480" w:lineRule="exact"/>
        <w:jc w:val="left"/>
        <w:rPr>
          <w:rFonts w:hint="eastAsia" w:ascii="宋体" w:hAnsi="宋体" w:eastAsia="宋体" w:cs="宋体"/>
          <w:sz w:val="24"/>
        </w:rPr>
      </w:pPr>
      <w:r>
        <w:rPr>
          <w:rFonts w:hint="eastAsia" w:ascii="宋体" w:hAnsi="宋体" w:eastAsia="宋体" w:cs="宋体"/>
          <w:sz w:val="24"/>
        </w:rPr>
        <w:t>22．评标工作职责</w:t>
      </w:r>
    </w:p>
    <w:p>
      <w:pPr>
        <w:widowControl/>
        <w:spacing w:line="480" w:lineRule="exact"/>
        <w:jc w:val="left"/>
        <w:rPr>
          <w:rFonts w:hint="eastAsia" w:ascii="宋体" w:hAnsi="宋体" w:eastAsia="宋体" w:cs="宋体"/>
          <w:sz w:val="24"/>
        </w:rPr>
      </w:pPr>
      <w:r>
        <w:rPr>
          <w:rFonts w:hint="eastAsia" w:ascii="宋体" w:hAnsi="宋体" w:eastAsia="宋体" w:cs="宋体"/>
          <w:sz w:val="24"/>
        </w:rPr>
        <w:t>22.1评标工作由招标采购单位负责组织，具体评标事务由依法组建的评标委员会负责，并独立履行下列职责：</w:t>
      </w:r>
    </w:p>
    <w:p>
      <w:pPr>
        <w:widowControl/>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①审查投标文件是否符合招标文件要求，并作出评价；</w:t>
      </w:r>
    </w:p>
    <w:p>
      <w:pPr>
        <w:widowControl/>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②要求投标供应商对投标文件有关事项作出解释或者澄清；</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③推荐中标候选人名单，或者受采购人委托按照事先确定的办法直接确定中标人。</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④向招标采购单位或者有关部门报告非法干预评标工作的行为。</w:t>
      </w:r>
    </w:p>
    <w:p>
      <w:pPr>
        <w:spacing w:line="480" w:lineRule="exact"/>
        <w:rPr>
          <w:rFonts w:hint="eastAsia" w:ascii="宋体" w:hAnsi="宋体" w:eastAsia="宋体" w:cs="宋体"/>
          <w:sz w:val="24"/>
        </w:rPr>
      </w:pPr>
      <w:r>
        <w:rPr>
          <w:rFonts w:hint="eastAsia" w:ascii="宋体" w:hAnsi="宋体" w:eastAsia="宋体" w:cs="宋体"/>
          <w:sz w:val="24"/>
        </w:rPr>
        <w:t>22.2评标委员会由有关技术、经济等方面的专家组成，从专家库随机抽取，成员人数为5人及以上单数。</w:t>
      </w:r>
    </w:p>
    <w:p>
      <w:pPr>
        <w:spacing w:line="480" w:lineRule="exact"/>
        <w:rPr>
          <w:rFonts w:hint="eastAsia" w:ascii="宋体" w:hAnsi="宋体" w:eastAsia="宋体" w:cs="宋体"/>
          <w:sz w:val="24"/>
        </w:rPr>
      </w:pPr>
      <w:r>
        <w:rPr>
          <w:rFonts w:hint="eastAsia" w:ascii="宋体" w:hAnsi="宋体" w:eastAsia="宋体" w:cs="宋体"/>
          <w:sz w:val="24"/>
        </w:rPr>
        <w:t>23. 投标文件的初审</w:t>
      </w:r>
    </w:p>
    <w:p>
      <w:pPr>
        <w:spacing w:line="480" w:lineRule="exact"/>
        <w:rPr>
          <w:rFonts w:hint="eastAsia" w:ascii="宋体" w:hAnsi="宋体" w:eastAsia="宋体" w:cs="宋体"/>
          <w:sz w:val="24"/>
        </w:rPr>
      </w:pPr>
      <w:r>
        <w:rPr>
          <w:rFonts w:hint="eastAsia" w:ascii="宋体" w:hAnsi="宋体" w:eastAsia="宋体" w:cs="宋体"/>
          <w:sz w:val="24"/>
        </w:rPr>
        <w:t>23.1投标文件初审分为资格性检查和符合性检查。</w:t>
      </w:r>
    </w:p>
    <w:p>
      <w:pPr>
        <w:spacing w:line="480" w:lineRule="exact"/>
        <w:rPr>
          <w:rFonts w:hint="eastAsia" w:ascii="宋体" w:hAnsi="宋体" w:eastAsia="宋体" w:cs="宋体"/>
          <w:sz w:val="24"/>
        </w:rPr>
      </w:pPr>
      <w:r>
        <w:rPr>
          <w:rFonts w:hint="eastAsia" w:ascii="宋体" w:hAnsi="宋体" w:eastAsia="宋体" w:cs="宋体"/>
          <w:sz w:val="24"/>
        </w:rPr>
        <w:t>①资格性检查。依据法律法规和招标文件的规定，对投标人的资格证明材料进行审查，以确定投标供应商是否具备投标资格。</w:t>
      </w:r>
    </w:p>
    <w:p>
      <w:pPr>
        <w:spacing w:line="480" w:lineRule="exact"/>
        <w:rPr>
          <w:rFonts w:hint="eastAsia" w:ascii="宋体" w:hAnsi="宋体" w:eastAsia="宋体" w:cs="宋体"/>
          <w:sz w:val="24"/>
        </w:rPr>
      </w:pPr>
      <w:r>
        <w:rPr>
          <w:rFonts w:hint="eastAsia" w:ascii="宋体" w:hAnsi="宋体" w:eastAsia="宋体" w:cs="宋体"/>
          <w:sz w:val="24"/>
        </w:rPr>
        <w:t>资格性检查的资料及提供方式详见本招标文件第三章项目说明资格性检查资料表。</w:t>
      </w:r>
    </w:p>
    <w:p>
      <w:pPr>
        <w:spacing w:line="480" w:lineRule="exact"/>
        <w:rPr>
          <w:rFonts w:hint="eastAsia" w:ascii="宋体" w:hAnsi="宋体" w:eastAsia="宋体" w:cs="宋体"/>
          <w:sz w:val="24"/>
        </w:rPr>
      </w:pPr>
      <w:r>
        <w:rPr>
          <w:rFonts w:hint="eastAsia" w:ascii="宋体" w:hAnsi="宋体" w:eastAsia="宋体" w:cs="宋体"/>
          <w:sz w:val="24"/>
        </w:rPr>
        <w:t>②符合性检查。依据招标文件的规定，从投标文件的有效性、完整性和对招标文件的响应程度进行检查，以确定是否对招标文件的实质性要求作出响应。</w:t>
      </w:r>
    </w:p>
    <w:p>
      <w:pPr>
        <w:widowControl/>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符合性检查的内容详见本招标文件第三章项目说明符合性检查内容明细表。</w:t>
      </w:r>
    </w:p>
    <w:p>
      <w:pPr>
        <w:spacing w:line="480" w:lineRule="exact"/>
        <w:rPr>
          <w:rFonts w:hint="eastAsia" w:ascii="宋体" w:hAnsi="宋体" w:eastAsia="宋体" w:cs="宋体"/>
          <w:sz w:val="24"/>
        </w:rPr>
      </w:pPr>
      <w:r>
        <w:rPr>
          <w:rFonts w:hint="eastAsia" w:ascii="宋体" w:hAnsi="宋体" w:eastAsia="宋体" w:cs="宋体"/>
          <w:sz w:val="24"/>
        </w:rPr>
        <w:t>23.2初审时，投标文件中非实质性响应内容的修正原则是：</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 xml:space="preserve">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 </w:t>
      </w:r>
    </w:p>
    <w:p>
      <w:pPr>
        <w:spacing w:line="480" w:lineRule="exact"/>
        <w:rPr>
          <w:rFonts w:hint="eastAsia" w:ascii="宋体" w:hAnsi="宋体" w:eastAsia="宋体" w:cs="宋体"/>
          <w:sz w:val="24"/>
        </w:rPr>
      </w:pPr>
      <w:r>
        <w:rPr>
          <w:rFonts w:hint="eastAsia" w:ascii="宋体" w:hAnsi="宋体" w:eastAsia="宋体" w:cs="宋体"/>
          <w:sz w:val="24"/>
        </w:rPr>
        <w:t>23.3 评标委员会可以允许投标文件中存在不构成实质性偏差的，微小的不正规、不一致或不规范。</w:t>
      </w:r>
    </w:p>
    <w:p>
      <w:pPr>
        <w:spacing w:line="480" w:lineRule="exact"/>
        <w:rPr>
          <w:rFonts w:hint="eastAsia" w:ascii="宋体" w:hAnsi="宋体" w:eastAsia="宋体" w:cs="宋体"/>
          <w:sz w:val="24"/>
        </w:rPr>
      </w:pPr>
      <w:r>
        <w:rPr>
          <w:rFonts w:hint="eastAsia" w:ascii="宋体" w:hAnsi="宋体" w:eastAsia="宋体" w:cs="宋体"/>
          <w:sz w:val="24"/>
        </w:rPr>
        <w:t>23.4 在详细评标之前，评标委员会将判定每个投标文件是否完整以及是否实质性响应了招标文件的要求。实质性响应是指无实质性偏离、反对、设定条件或提出保留，与招标文件要求的全部条款、条件和规格相符。实质性偏离是指：</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①实质性影响合同的范围、质量和履行；</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②实质性违背招标文件，限制了买方的权利和中标人合同项下的义务；</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③不公正地影响了其它作出实质性响应的投标人的竞争地位。</w:t>
      </w:r>
    </w:p>
    <w:p>
      <w:pPr>
        <w:spacing w:line="480" w:lineRule="exact"/>
        <w:rPr>
          <w:rFonts w:hint="eastAsia" w:ascii="宋体" w:hAnsi="宋体" w:eastAsia="宋体" w:cs="宋体"/>
          <w:sz w:val="24"/>
        </w:rPr>
      </w:pPr>
      <w:r>
        <w:rPr>
          <w:rFonts w:hint="eastAsia" w:ascii="宋体" w:hAnsi="宋体" w:eastAsia="宋体" w:cs="宋体"/>
          <w:sz w:val="24"/>
        </w:rPr>
        <w:t>23.5 评标委员会对投标文件响应性的判定基于投标文件本身的内容， 而不寻求外部的证据。但投标有不真实、不正确的内容时除外。</w:t>
      </w:r>
    </w:p>
    <w:p>
      <w:pPr>
        <w:spacing w:line="480" w:lineRule="exact"/>
        <w:rPr>
          <w:rFonts w:hint="eastAsia" w:ascii="宋体" w:hAnsi="宋体" w:eastAsia="宋体" w:cs="宋体"/>
          <w:sz w:val="24"/>
        </w:rPr>
      </w:pPr>
      <w:r>
        <w:rPr>
          <w:rFonts w:hint="eastAsia" w:ascii="宋体" w:hAnsi="宋体" w:eastAsia="宋体" w:cs="宋体"/>
          <w:sz w:val="24"/>
        </w:rPr>
        <w:t>23.6 如果投标人没有实质性响应招标文件的要求，其投标将被拒绝，投标人不得通过修正或撤消不合要求的偏离从而使其投标成为实质性响应。</w:t>
      </w:r>
    </w:p>
    <w:p>
      <w:pPr>
        <w:spacing w:line="480" w:lineRule="exact"/>
        <w:rPr>
          <w:rFonts w:hint="eastAsia" w:ascii="宋体" w:hAnsi="宋体" w:eastAsia="宋体" w:cs="宋体"/>
          <w:sz w:val="24"/>
        </w:rPr>
      </w:pPr>
      <w:r>
        <w:rPr>
          <w:rFonts w:hint="eastAsia" w:ascii="宋体" w:hAnsi="宋体" w:eastAsia="宋体" w:cs="宋体"/>
          <w:sz w:val="24"/>
        </w:rPr>
        <w:t>23.7出现下列情形之一的，供应商投标将被拒绝：</w:t>
      </w:r>
    </w:p>
    <w:p>
      <w:pPr>
        <w:spacing w:line="480" w:lineRule="exact"/>
        <w:ind w:left="239" w:leftChars="114" w:firstLine="240" w:firstLineChars="100"/>
        <w:rPr>
          <w:rFonts w:hint="eastAsia" w:ascii="宋体" w:hAnsi="宋体" w:eastAsia="宋体" w:cs="宋体"/>
          <w:sz w:val="24"/>
        </w:rPr>
      </w:pPr>
      <w:r>
        <w:rPr>
          <w:rFonts w:hint="eastAsia" w:ascii="宋体" w:hAnsi="宋体" w:eastAsia="宋体" w:cs="宋体"/>
          <w:sz w:val="24"/>
        </w:rPr>
        <w:t>①没有通过资格性检查的；</w:t>
      </w:r>
    </w:p>
    <w:p>
      <w:pPr>
        <w:spacing w:line="480" w:lineRule="exact"/>
        <w:ind w:left="239" w:leftChars="114" w:firstLine="240" w:firstLineChars="100"/>
        <w:rPr>
          <w:rFonts w:hint="eastAsia" w:ascii="宋体" w:hAnsi="宋体" w:eastAsia="宋体" w:cs="宋体"/>
          <w:sz w:val="24"/>
        </w:rPr>
      </w:pPr>
      <w:r>
        <w:rPr>
          <w:rFonts w:hint="eastAsia" w:ascii="宋体" w:hAnsi="宋体" w:eastAsia="宋体" w:cs="宋体"/>
          <w:sz w:val="24"/>
        </w:rPr>
        <w:t>②投标文件无法定代表人签字，或签字人无法定代表人有效授权书的；</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③投标有效期不足的；</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④不满足</w:t>
      </w:r>
      <w:r>
        <w:rPr>
          <w:rFonts w:hint="eastAsia" w:ascii="宋体" w:hAnsi="宋体" w:eastAsia="宋体" w:cs="宋体"/>
          <w:sz w:val="24"/>
          <w:lang w:eastAsia="zh-CN"/>
        </w:rPr>
        <w:t>招标文件</w:t>
      </w:r>
      <w:r>
        <w:rPr>
          <w:rFonts w:hint="eastAsia" w:ascii="宋体" w:hAnsi="宋体" w:eastAsia="宋体" w:cs="宋体"/>
          <w:sz w:val="24"/>
        </w:rPr>
        <w:t>中主要参数或超出偏差范围的；</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⑤未按照招标文件规定要求签署、盖章的；</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⑥不符合法律、法规和招标文件中规定的其他实质性要求的。</w:t>
      </w:r>
    </w:p>
    <w:p>
      <w:pPr>
        <w:spacing w:line="480" w:lineRule="exact"/>
        <w:rPr>
          <w:rFonts w:hint="eastAsia" w:ascii="宋体" w:hAnsi="宋体" w:eastAsia="宋体" w:cs="宋体"/>
          <w:sz w:val="24"/>
        </w:rPr>
      </w:pPr>
      <w:r>
        <w:rPr>
          <w:rFonts w:hint="eastAsia" w:ascii="宋体" w:hAnsi="宋体" w:eastAsia="宋体" w:cs="宋体"/>
          <w:sz w:val="24"/>
        </w:rPr>
        <w:t>23.8出现下列情况之一的，本项目予以废标：</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①投标截止时间结束后参加投标的供应商不足3家的；</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②在评标期间，出现符合专业条件的供应商或者对招标文件作出实质响应的供应商不足3家情形的；</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③出现影响采购公正的违法、违规行为的；</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④投标人的报价均超过了采购预算，采购人不能支付的；</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⑤因重大变故，采购任务取消的。</w:t>
      </w:r>
    </w:p>
    <w:p>
      <w:pPr>
        <w:spacing w:line="480" w:lineRule="exact"/>
        <w:rPr>
          <w:rFonts w:hint="eastAsia" w:ascii="宋体" w:hAnsi="宋体" w:eastAsia="宋体" w:cs="宋体"/>
          <w:sz w:val="24"/>
        </w:rPr>
      </w:pPr>
      <w:r>
        <w:rPr>
          <w:rFonts w:hint="eastAsia" w:ascii="宋体" w:hAnsi="宋体" w:eastAsia="宋体" w:cs="宋体"/>
          <w:sz w:val="24"/>
        </w:rPr>
        <w:t>23.9评标委员会只对在初审中确定为实质性响应的投标文件进行技术和商务评审。</w:t>
      </w:r>
    </w:p>
    <w:p>
      <w:pPr>
        <w:spacing w:line="480" w:lineRule="exact"/>
        <w:rPr>
          <w:rFonts w:hint="eastAsia" w:ascii="宋体" w:hAnsi="宋体" w:eastAsia="宋体" w:cs="宋体"/>
          <w:sz w:val="24"/>
        </w:rPr>
      </w:pPr>
      <w:r>
        <w:rPr>
          <w:rFonts w:hint="eastAsia" w:ascii="宋体" w:hAnsi="宋体" w:eastAsia="宋体" w:cs="宋体"/>
          <w:sz w:val="24"/>
        </w:rPr>
        <w:t>24. 投标文件的澄清</w:t>
      </w:r>
    </w:p>
    <w:p>
      <w:pPr>
        <w:spacing w:line="480" w:lineRule="exact"/>
        <w:rPr>
          <w:rFonts w:hint="eastAsia" w:ascii="宋体" w:hAnsi="宋体" w:eastAsia="宋体" w:cs="宋体"/>
          <w:sz w:val="24"/>
        </w:rPr>
      </w:pPr>
      <w:r>
        <w:rPr>
          <w:rFonts w:hint="eastAsia" w:ascii="宋体" w:hAnsi="宋体" w:eastAsia="宋体" w:cs="宋体"/>
          <w:sz w:val="24"/>
        </w:rPr>
        <w:t>24.1 在评标期间，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480" w:lineRule="exact"/>
        <w:rPr>
          <w:rFonts w:hint="eastAsia" w:ascii="宋体" w:hAnsi="宋体" w:eastAsia="宋体" w:cs="宋体"/>
          <w:sz w:val="24"/>
        </w:rPr>
      </w:pPr>
      <w:r>
        <w:rPr>
          <w:rFonts w:hint="eastAsia" w:ascii="宋体" w:hAnsi="宋体" w:eastAsia="宋体" w:cs="宋体"/>
          <w:sz w:val="24"/>
        </w:rPr>
        <w:t>25. 投标的评审</w:t>
      </w:r>
    </w:p>
    <w:p>
      <w:pPr>
        <w:spacing w:line="480" w:lineRule="exact"/>
        <w:rPr>
          <w:rFonts w:hint="eastAsia" w:ascii="宋体" w:hAnsi="宋体" w:eastAsia="宋体" w:cs="宋体"/>
          <w:sz w:val="24"/>
        </w:rPr>
      </w:pPr>
      <w:r>
        <w:rPr>
          <w:rFonts w:hint="eastAsia" w:ascii="宋体" w:hAnsi="宋体" w:eastAsia="宋体" w:cs="宋体"/>
          <w:sz w:val="24"/>
        </w:rPr>
        <w:t>25.1 评标委员会按招标文件中规定的评标方法和标准，对资格性检查和符合性检查合格的投标文件进行商务和技术评估，综合比较与评价。</w:t>
      </w:r>
    </w:p>
    <w:p>
      <w:pPr>
        <w:spacing w:line="480" w:lineRule="exact"/>
        <w:rPr>
          <w:rFonts w:hint="eastAsia" w:ascii="宋体" w:hAnsi="宋体" w:eastAsia="宋体" w:cs="宋体"/>
          <w:sz w:val="24"/>
        </w:rPr>
      </w:pPr>
      <w:r>
        <w:rPr>
          <w:rFonts w:hint="eastAsia" w:ascii="宋体" w:hAnsi="宋体" w:eastAsia="宋体" w:cs="宋体"/>
          <w:sz w:val="24"/>
        </w:rPr>
        <w:t>25.2 评标以本章12.3规定的价格为基础，采用第三章中规定的方法进行评审。评标委员会根据全体成员签字的原始记录编写评标报告，向招标采购单位报告评标结果，推荐3名有排序的合格中标候选人。</w:t>
      </w:r>
    </w:p>
    <w:p>
      <w:pPr>
        <w:spacing w:line="480" w:lineRule="exact"/>
        <w:rPr>
          <w:rFonts w:hint="eastAsia" w:ascii="宋体" w:hAnsi="宋体" w:eastAsia="宋体" w:cs="宋体"/>
          <w:sz w:val="24"/>
        </w:rPr>
      </w:pPr>
      <w:r>
        <w:rPr>
          <w:rFonts w:hint="eastAsia" w:ascii="宋体" w:hAnsi="宋体" w:eastAsia="宋体" w:cs="宋体"/>
          <w:sz w:val="24"/>
        </w:rPr>
        <w:t>25.3推荐中标候选人的方法如下：</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 xml:space="preserve">采用综合评分法的，按评审后得分由高到低顺序排列。得分相同的，按投标报价由低到高顺序排列。得分且投标报价相同的，按技术指标优劣顺序排列。 </w:t>
      </w:r>
    </w:p>
    <w:p>
      <w:pPr>
        <w:spacing w:line="480" w:lineRule="exact"/>
        <w:rPr>
          <w:rFonts w:hint="eastAsia" w:ascii="宋体" w:hAnsi="宋体" w:eastAsia="宋体" w:cs="宋体"/>
          <w:sz w:val="24"/>
        </w:rPr>
      </w:pPr>
      <w:r>
        <w:rPr>
          <w:rFonts w:hint="eastAsia" w:ascii="宋体" w:hAnsi="宋体" w:eastAsia="宋体" w:cs="宋体"/>
          <w:sz w:val="24"/>
        </w:rPr>
        <w:t>26. 与招标采购单位的接触</w:t>
      </w:r>
    </w:p>
    <w:p>
      <w:pPr>
        <w:spacing w:line="480" w:lineRule="exact"/>
        <w:rPr>
          <w:rFonts w:hint="eastAsia" w:ascii="宋体" w:hAnsi="宋体" w:eastAsia="宋体" w:cs="宋体"/>
          <w:sz w:val="24"/>
        </w:rPr>
      </w:pPr>
      <w:r>
        <w:rPr>
          <w:rFonts w:hint="eastAsia" w:ascii="宋体" w:hAnsi="宋体" w:eastAsia="宋体" w:cs="宋体"/>
          <w:sz w:val="24"/>
        </w:rPr>
        <w:t>26.1 除按本章24 规定的澄清，从开标到中标通知书发出期间，投标人不得就与其投标有关的任何事项与招标采购单位联系。</w:t>
      </w:r>
    </w:p>
    <w:p>
      <w:pPr>
        <w:spacing w:line="480" w:lineRule="exact"/>
        <w:rPr>
          <w:rFonts w:hint="eastAsia" w:ascii="宋体" w:hAnsi="宋体" w:eastAsia="宋体" w:cs="宋体"/>
          <w:sz w:val="24"/>
        </w:rPr>
      </w:pPr>
      <w:r>
        <w:rPr>
          <w:rFonts w:hint="eastAsia" w:ascii="宋体" w:hAnsi="宋体" w:eastAsia="宋体" w:cs="宋体"/>
          <w:sz w:val="24"/>
        </w:rPr>
        <w:t>26.2 投标人试图对评标委员会的评标、确定中标人的决定进行影响，都可能导致废标。</w:t>
      </w:r>
    </w:p>
    <w:p>
      <w:pPr>
        <w:pStyle w:val="2"/>
        <w:jc w:val="left"/>
        <w:rPr>
          <w:rFonts w:hint="eastAsia" w:ascii="宋体" w:hAnsi="宋体" w:eastAsia="宋体" w:cs="宋体"/>
          <w:b w:val="0"/>
        </w:rPr>
      </w:pPr>
      <w:bookmarkStart w:id="16" w:name="_Toc397699192"/>
      <w:r>
        <w:rPr>
          <w:rFonts w:hint="eastAsia" w:ascii="宋体" w:hAnsi="宋体" w:eastAsia="宋体" w:cs="宋体"/>
          <w:b w:val="0"/>
        </w:rPr>
        <w:t>七、中标人的确定</w:t>
      </w:r>
      <w:bookmarkEnd w:id="16"/>
    </w:p>
    <w:p>
      <w:pPr>
        <w:spacing w:line="480" w:lineRule="exact"/>
        <w:rPr>
          <w:rFonts w:hint="eastAsia" w:ascii="宋体" w:hAnsi="宋体" w:eastAsia="宋体" w:cs="宋体"/>
          <w:sz w:val="24"/>
        </w:rPr>
      </w:pPr>
      <w:r>
        <w:rPr>
          <w:rFonts w:hint="eastAsia" w:ascii="宋体" w:hAnsi="宋体" w:eastAsia="宋体" w:cs="宋体"/>
          <w:sz w:val="24"/>
        </w:rPr>
        <w:t>27. 确定中标人的标准</w:t>
      </w:r>
    </w:p>
    <w:p>
      <w:pPr>
        <w:spacing w:line="480" w:lineRule="exact"/>
        <w:rPr>
          <w:rFonts w:hint="eastAsia" w:ascii="宋体" w:hAnsi="宋体" w:eastAsia="宋体" w:cs="宋体"/>
          <w:sz w:val="16"/>
          <w:szCs w:val="16"/>
          <w:shd w:val="clear" w:color="auto" w:fill="FFFFFF"/>
        </w:rPr>
      </w:pPr>
      <w:r>
        <w:rPr>
          <w:rFonts w:hint="eastAsia" w:ascii="宋体" w:hAnsi="宋体" w:eastAsia="宋体" w:cs="宋体"/>
          <w:sz w:val="24"/>
        </w:rPr>
        <w:t>27.1采购人应当按照评标报告中推荐的中标候选人顺序，经公示无异议后确定中标人。</w:t>
      </w:r>
    </w:p>
    <w:p>
      <w:pPr>
        <w:spacing w:line="480" w:lineRule="exact"/>
        <w:rPr>
          <w:rFonts w:hint="eastAsia" w:ascii="宋体" w:hAnsi="宋体" w:eastAsia="宋体" w:cs="宋体"/>
          <w:sz w:val="24"/>
        </w:rPr>
      </w:pPr>
      <w:r>
        <w:rPr>
          <w:rFonts w:hint="eastAsia" w:ascii="宋体" w:hAnsi="宋体" w:eastAsia="宋体" w:cs="宋体"/>
          <w:sz w:val="24"/>
        </w:rPr>
        <w:t>27.2中标候选人因不可抗力或者自身原因不能成为中标人的，采购人可以将排名第二的中标候选人确定为中标人。</w:t>
      </w:r>
    </w:p>
    <w:p>
      <w:pPr>
        <w:numPr>
          <w:ilvl w:val="0"/>
          <w:numId w:val="1"/>
        </w:numPr>
        <w:spacing w:line="480" w:lineRule="exact"/>
        <w:rPr>
          <w:rFonts w:hint="eastAsia" w:ascii="宋体" w:hAnsi="宋体" w:eastAsia="宋体" w:cs="宋体"/>
          <w:sz w:val="24"/>
        </w:rPr>
      </w:pPr>
      <w:r>
        <w:rPr>
          <w:rFonts w:hint="eastAsia" w:ascii="宋体" w:hAnsi="宋体" w:eastAsia="宋体" w:cs="宋体"/>
          <w:sz w:val="24"/>
        </w:rPr>
        <w:t>评委会将已经签署的评标报告提交招标人</w:t>
      </w:r>
    </w:p>
    <w:p>
      <w:pPr>
        <w:spacing w:line="480" w:lineRule="exact"/>
        <w:rPr>
          <w:rFonts w:hint="eastAsia" w:ascii="宋体" w:hAnsi="宋体" w:eastAsia="宋体" w:cs="宋体"/>
          <w:sz w:val="24"/>
        </w:rPr>
      </w:pPr>
      <w:r>
        <w:rPr>
          <w:rFonts w:hint="eastAsia" w:ascii="宋体" w:hAnsi="宋体" w:eastAsia="宋体" w:cs="宋体"/>
          <w:sz w:val="24"/>
        </w:rPr>
        <w:t>29. 中标通知书</w:t>
      </w:r>
    </w:p>
    <w:p>
      <w:pPr>
        <w:spacing w:line="480" w:lineRule="exact"/>
        <w:rPr>
          <w:rFonts w:hint="eastAsia" w:ascii="宋体" w:hAnsi="宋体" w:eastAsia="宋体" w:cs="宋体"/>
          <w:sz w:val="24"/>
        </w:rPr>
      </w:pPr>
      <w:r>
        <w:rPr>
          <w:rFonts w:hint="eastAsia" w:ascii="宋体" w:hAnsi="宋体" w:eastAsia="宋体" w:cs="宋体"/>
          <w:sz w:val="24"/>
        </w:rPr>
        <w:t>29.1 在成交结果公告结束后，招标采购单位向中标人发布《中标通知书》。</w:t>
      </w:r>
    </w:p>
    <w:p>
      <w:pPr>
        <w:spacing w:line="480" w:lineRule="exact"/>
        <w:rPr>
          <w:rFonts w:hint="eastAsia" w:ascii="宋体" w:hAnsi="宋体" w:eastAsia="宋体" w:cs="宋体"/>
          <w:sz w:val="24"/>
        </w:rPr>
      </w:pPr>
      <w:r>
        <w:rPr>
          <w:rFonts w:hint="eastAsia" w:ascii="宋体" w:hAnsi="宋体" w:eastAsia="宋体" w:cs="宋体"/>
          <w:sz w:val="24"/>
        </w:rPr>
        <w:t>29.2采购人有权对投标人投标文件的真实性进行核实，如投标人不能提供有效文件，招标采购单位将根据客观事实，有权取消中标人资格，没收投标保证金；同时投标人承担相应的法律责任。</w:t>
      </w:r>
    </w:p>
    <w:p>
      <w:pPr>
        <w:pStyle w:val="2"/>
        <w:jc w:val="left"/>
        <w:rPr>
          <w:rFonts w:hint="eastAsia" w:ascii="宋体" w:hAnsi="宋体" w:eastAsia="宋体" w:cs="宋体"/>
          <w:b w:val="0"/>
        </w:rPr>
      </w:pPr>
      <w:bookmarkStart w:id="17" w:name="_Toc397699193"/>
      <w:r>
        <w:rPr>
          <w:rFonts w:hint="eastAsia" w:ascii="宋体" w:hAnsi="宋体" w:eastAsia="宋体" w:cs="宋体"/>
          <w:b w:val="0"/>
        </w:rPr>
        <w:t>八、合同的签署</w:t>
      </w:r>
      <w:bookmarkEnd w:id="17"/>
    </w:p>
    <w:p>
      <w:pPr>
        <w:spacing w:line="480" w:lineRule="exact"/>
        <w:rPr>
          <w:rFonts w:hint="eastAsia" w:ascii="宋体" w:hAnsi="宋体" w:eastAsia="宋体" w:cs="宋体"/>
          <w:sz w:val="24"/>
        </w:rPr>
      </w:pPr>
      <w:r>
        <w:rPr>
          <w:rFonts w:hint="eastAsia" w:ascii="宋体" w:hAnsi="宋体" w:eastAsia="宋体" w:cs="宋体"/>
          <w:sz w:val="24"/>
        </w:rPr>
        <w:t>30.合同协议的签署</w:t>
      </w:r>
    </w:p>
    <w:p>
      <w:pPr>
        <w:spacing w:line="480" w:lineRule="exact"/>
        <w:rPr>
          <w:rFonts w:hint="eastAsia" w:ascii="宋体" w:hAnsi="宋体" w:eastAsia="宋体" w:cs="宋体"/>
          <w:sz w:val="24"/>
        </w:rPr>
      </w:pPr>
      <w:r>
        <w:rPr>
          <w:rFonts w:hint="eastAsia" w:ascii="宋体" w:hAnsi="宋体" w:eastAsia="宋体" w:cs="宋体"/>
          <w:sz w:val="24"/>
        </w:rPr>
        <w:t>30.1中标单位收到中标通知书后，应在30 日内与招标人签定合同。</w:t>
      </w:r>
    </w:p>
    <w:p>
      <w:pPr>
        <w:spacing w:line="480" w:lineRule="exact"/>
        <w:rPr>
          <w:rFonts w:hint="eastAsia" w:ascii="宋体" w:hAnsi="宋体" w:eastAsia="宋体" w:cs="宋体"/>
          <w:sz w:val="24"/>
        </w:rPr>
      </w:pPr>
      <w:r>
        <w:rPr>
          <w:rFonts w:hint="eastAsia" w:ascii="宋体" w:hAnsi="宋体" w:eastAsia="宋体" w:cs="宋体"/>
          <w:sz w:val="24"/>
        </w:rPr>
        <w:t>31. 履约保证金</w:t>
      </w:r>
    </w:p>
    <w:p>
      <w:pPr>
        <w:spacing w:line="480" w:lineRule="exact"/>
        <w:rPr>
          <w:rFonts w:hint="eastAsia" w:ascii="宋体" w:hAnsi="宋体" w:eastAsia="宋体" w:cs="宋体"/>
          <w:sz w:val="24"/>
        </w:rPr>
      </w:pPr>
      <w:r>
        <w:rPr>
          <w:rFonts w:hint="eastAsia" w:ascii="宋体" w:hAnsi="宋体" w:eastAsia="宋体" w:cs="宋体"/>
          <w:sz w:val="24"/>
        </w:rPr>
        <w:t>31.1履约保证金为中标金额的10%。</w:t>
      </w:r>
    </w:p>
    <w:p>
      <w:pPr>
        <w:spacing w:line="480" w:lineRule="exact"/>
        <w:rPr>
          <w:rFonts w:hint="eastAsia" w:ascii="宋体" w:hAnsi="宋体" w:eastAsia="宋体" w:cs="宋体"/>
          <w:sz w:val="24"/>
        </w:rPr>
      </w:pPr>
      <w:r>
        <w:rPr>
          <w:rFonts w:hint="eastAsia" w:ascii="宋体" w:hAnsi="宋体" w:eastAsia="宋体" w:cs="宋体"/>
          <w:sz w:val="24"/>
        </w:rPr>
        <w:t>31.2履约保证金在招标采购单位存放期间，不计利息。</w:t>
      </w:r>
    </w:p>
    <w:p>
      <w:pPr>
        <w:spacing w:line="480" w:lineRule="exact"/>
        <w:rPr>
          <w:rFonts w:hint="eastAsia" w:ascii="宋体" w:hAnsi="宋体" w:eastAsia="宋体" w:cs="宋体"/>
          <w:sz w:val="24"/>
        </w:rPr>
      </w:pPr>
      <w:r>
        <w:rPr>
          <w:rFonts w:hint="eastAsia" w:ascii="宋体" w:hAnsi="宋体" w:eastAsia="宋体" w:cs="宋体"/>
          <w:sz w:val="24"/>
        </w:rPr>
        <w:t>31.3合同签订7日内履约保证金交到甲方单位账号。</w:t>
      </w:r>
    </w:p>
    <w:p>
      <w:pPr>
        <w:spacing w:line="480" w:lineRule="exact"/>
        <w:rPr>
          <w:rFonts w:hint="eastAsia" w:ascii="宋体" w:hAnsi="宋体" w:eastAsia="宋体" w:cs="宋体"/>
          <w:sz w:val="24"/>
        </w:rPr>
      </w:pPr>
      <w:r>
        <w:rPr>
          <w:rFonts w:hint="eastAsia" w:ascii="宋体" w:hAnsi="宋体" w:eastAsia="宋体" w:cs="宋体"/>
          <w:sz w:val="24"/>
        </w:rPr>
        <w:t>32. 腐败和欺诈行为</w:t>
      </w:r>
    </w:p>
    <w:p>
      <w:pPr>
        <w:spacing w:line="480" w:lineRule="exact"/>
        <w:rPr>
          <w:rFonts w:hint="eastAsia" w:ascii="宋体" w:hAnsi="宋体" w:eastAsia="宋体" w:cs="宋体"/>
          <w:sz w:val="24"/>
        </w:rPr>
      </w:pPr>
      <w:r>
        <w:rPr>
          <w:rFonts w:hint="eastAsia" w:ascii="宋体" w:hAnsi="宋体" w:eastAsia="宋体" w:cs="宋体"/>
          <w:sz w:val="24"/>
        </w:rPr>
        <w:t>32.1 招标采购单位、采购人、投标人等参与招投标的各方，均应在招标、采购、合同执行等过程中保持廉洁和最高的道德水准。</w:t>
      </w:r>
    </w:p>
    <w:p>
      <w:pPr>
        <w:spacing w:line="480" w:lineRule="exact"/>
        <w:ind w:firstLine="540" w:firstLineChars="225"/>
        <w:rPr>
          <w:rFonts w:hint="eastAsia" w:ascii="宋体" w:hAnsi="宋体" w:eastAsia="宋体" w:cs="宋体"/>
          <w:sz w:val="24"/>
        </w:rPr>
      </w:pPr>
      <w:r>
        <w:rPr>
          <w:rFonts w:hint="eastAsia" w:ascii="宋体" w:hAnsi="宋体" w:eastAsia="宋体" w:cs="宋体"/>
          <w:sz w:val="24"/>
        </w:rPr>
        <w:t>1、腐败和欺诈行为</w:t>
      </w:r>
    </w:p>
    <w:p>
      <w:pPr>
        <w:spacing w:line="480" w:lineRule="exact"/>
        <w:ind w:firstLine="540" w:firstLineChars="225"/>
        <w:rPr>
          <w:rFonts w:hint="eastAsia" w:ascii="宋体" w:hAnsi="宋体" w:eastAsia="宋体" w:cs="宋体"/>
          <w:sz w:val="24"/>
        </w:rPr>
      </w:pPr>
      <w:r>
        <w:rPr>
          <w:rFonts w:hint="eastAsia" w:ascii="宋体" w:hAnsi="宋体" w:eastAsia="宋体" w:cs="宋体"/>
          <w:sz w:val="24"/>
        </w:rPr>
        <w:t>① “腐败行为”系指在招标、采购和合同执行等过程中，为谋求利益，影响相关人员而提供、给予、接受或索取任何有价物，并导致损害买方和/或招标采购单位及他人的行为。</w:t>
      </w:r>
    </w:p>
    <w:p>
      <w:pPr>
        <w:spacing w:line="480" w:lineRule="exact"/>
        <w:ind w:firstLine="540" w:firstLineChars="225"/>
        <w:rPr>
          <w:rFonts w:hint="eastAsia" w:ascii="宋体" w:hAnsi="宋体" w:eastAsia="宋体" w:cs="宋体"/>
          <w:sz w:val="24"/>
        </w:rPr>
      </w:pPr>
      <w:r>
        <w:rPr>
          <w:rFonts w:hint="eastAsia" w:ascii="宋体" w:hAnsi="宋体" w:eastAsia="宋体" w:cs="宋体"/>
          <w:sz w:val="24"/>
        </w:rPr>
        <w:t>② “欺诈行为”系指为了影响招标、采购和合同执行等过程而隐瞒事实，从而给买方和/或招标采购单位及他人造成损害的行为，其中包括投标人之间的串通行为。</w:t>
      </w:r>
    </w:p>
    <w:p>
      <w:pPr>
        <w:spacing w:line="480" w:lineRule="exact"/>
        <w:ind w:firstLine="540" w:firstLineChars="225"/>
        <w:rPr>
          <w:rFonts w:hint="eastAsia" w:ascii="宋体" w:hAnsi="宋体" w:eastAsia="宋体" w:cs="宋体"/>
          <w:sz w:val="24"/>
        </w:rPr>
      </w:pPr>
      <w:r>
        <w:rPr>
          <w:rFonts w:hint="eastAsia" w:ascii="宋体" w:hAnsi="宋体" w:eastAsia="宋体" w:cs="宋体"/>
          <w:sz w:val="24"/>
        </w:rPr>
        <w:t>2、如果被推荐的中标人有腐败和欺诈行为，将取消其中标资格。</w:t>
      </w:r>
    </w:p>
    <w:p>
      <w:pPr>
        <w:spacing w:line="480" w:lineRule="exact"/>
        <w:ind w:firstLine="540" w:firstLineChars="225"/>
        <w:rPr>
          <w:rFonts w:hint="eastAsia" w:ascii="宋体" w:hAnsi="宋体" w:eastAsia="宋体" w:cs="宋体"/>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sz w:val="24"/>
        </w:rPr>
        <w:t>3、如果投标人在任何时候，被法院及政府有关管理部门认定为有腐败和欺诈行为，招标采购单位有权拒绝其投标、取消其中标资格、撤消已签署的合同。</w:t>
      </w:r>
    </w:p>
    <w:p>
      <w:pPr>
        <w:shd w:val="clear" w:color="auto" w:fill="FFFFFF"/>
        <w:spacing w:line="440" w:lineRule="exact"/>
        <w:jc w:val="center"/>
        <w:rPr>
          <w:rFonts w:hint="eastAsia" w:ascii="宋体" w:hAnsi="宋体" w:eastAsia="宋体" w:cs="宋体"/>
          <w:b/>
          <w:bCs/>
          <w:sz w:val="36"/>
        </w:rPr>
      </w:pPr>
      <w:r>
        <w:rPr>
          <w:rFonts w:hint="eastAsia" w:ascii="宋体" w:hAnsi="宋体" w:eastAsia="宋体" w:cs="宋体"/>
          <w:b/>
          <w:bCs/>
          <w:sz w:val="36"/>
        </w:rPr>
        <w:t>第三部分  项目技术规范和服务要求</w:t>
      </w:r>
    </w:p>
    <w:p>
      <w:pPr>
        <w:autoSpaceDE w:val="0"/>
        <w:autoSpaceDN w:val="0"/>
        <w:adjustRightInd w:val="0"/>
        <w:spacing w:line="520" w:lineRule="exact"/>
        <w:rPr>
          <w:rFonts w:ascii="宋体" w:hAnsi="宋体"/>
          <w:sz w:val="24"/>
          <w:szCs w:val="24"/>
        </w:rPr>
      </w:pPr>
      <w:r>
        <w:rPr>
          <w:rFonts w:hint="eastAsia" w:ascii="宋体" w:hAnsi="宋体"/>
          <w:sz w:val="24"/>
          <w:szCs w:val="24"/>
        </w:rPr>
        <w:t>一、采购内容：中心机房存储设备</w:t>
      </w:r>
    </w:p>
    <w:p>
      <w:pPr>
        <w:autoSpaceDE w:val="0"/>
        <w:autoSpaceDN w:val="0"/>
        <w:adjustRightInd w:val="0"/>
        <w:spacing w:line="520" w:lineRule="exact"/>
        <w:ind w:firstLine="480" w:firstLineChars="200"/>
        <w:rPr>
          <w:rFonts w:ascii="宋体" w:hAnsi="宋体"/>
          <w:sz w:val="24"/>
          <w:szCs w:val="24"/>
        </w:rPr>
      </w:pPr>
      <w:r>
        <w:rPr>
          <w:rFonts w:hint="eastAsia" w:ascii="宋体" w:hAnsi="宋体"/>
          <w:sz w:val="24"/>
          <w:szCs w:val="24"/>
          <w:highlight w:val="yellow"/>
        </w:rPr>
        <w:t>（1套）；</w:t>
      </w:r>
    </w:p>
    <w:p>
      <w:pPr>
        <w:pStyle w:val="16"/>
        <w:numPr>
          <w:ilvl w:val="0"/>
          <w:numId w:val="0"/>
        </w:numPr>
        <w:tabs>
          <w:tab w:val="left" w:pos="732"/>
        </w:tabs>
        <w:autoSpaceDE w:val="0"/>
        <w:autoSpaceDN w:val="0"/>
        <w:adjustRightInd w:val="0"/>
        <w:spacing w:line="520" w:lineRule="exact"/>
        <w:ind w:leftChars="0"/>
        <w:rPr>
          <w:rFonts w:ascii="宋体" w:hAnsi="宋体"/>
          <w:sz w:val="24"/>
          <w:szCs w:val="24"/>
        </w:rPr>
      </w:pPr>
      <w:r>
        <w:rPr>
          <w:rFonts w:hint="eastAsia" w:ascii="宋体" w:hAnsi="宋体"/>
          <w:sz w:val="24"/>
          <w:szCs w:val="24"/>
          <w:lang w:eastAsia="zh-CN"/>
        </w:rPr>
        <w:t>二、</w:t>
      </w:r>
      <w:r>
        <w:rPr>
          <w:rFonts w:hint="eastAsia" w:ascii="宋体" w:hAnsi="宋体"/>
          <w:sz w:val="24"/>
          <w:szCs w:val="24"/>
        </w:rPr>
        <w:t>采购项目要求</w:t>
      </w:r>
    </w:p>
    <w:tbl>
      <w:tblPr>
        <w:tblStyle w:val="14"/>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8"/>
        <w:gridCol w:w="1275"/>
        <w:gridCol w:w="482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568" w:type="dxa"/>
            <w:shd w:val="clear" w:color="000000" w:fill="BFBFBF"/>
            <w:vAlign w:val="bottom"/>
          </w:tcPr>
          <w:p>
            <w:pPr>
              <w:widowControl/>
              <w:ind w:leftChars="-43" w:hanging="95" w:hangingChars="45"/>
              <w:jc w:val="center"/>
              <w:rPr>
                <w:rFonts w:ascii="宋体" w:hAnsi="宋体" w:cs="宋体"/>
                <w:b/>
                <w:bCs/>
                <w:kern w:val="0"/>
                <w:sz w:val="21"/>
                <w:szCs w:val="21"/>
              </w:rPr>
            </w:pPr>
            <w:r>
              <w:rPr>
                <w:rFonts w:hint="eastAsia" w:ascii="宋体" w:hAnsi="宋体" w:cs="宋体"/>
                <w:b/>
                <w:bCs/>
                <w:kern w:val="0"/>
                <w:sz w:val="21"/>
                <w:szCs w:val="21"/>
              </w:rPr>
              <w:t>序号</w:t>
            </w:r>
          </w:p>
        </w:tc>
        <w:tc>
          <w:tcPr>
            <w:tcW w:w="1418" w:type="dxa"/>
            <w:shd w:val="clear" w:color="000000" w:fill="BFBFBF"/>
            <w:vAlign w:val="bottom"/>
          </w:tcPr>
          <w:p>
            <w:pPr>
              <w:widowControl/>
              <w:jc w:val="center"/>
              <w:rPr>
                <w:rFonts w:ascii="宋体" w:hAnsi="宋体" w:cs="宋体"/>
                <w:b/>
                <w:bCs/>
                <w:kern w:val="0"/>
                <w:sz w:val="21"/>
                <w:szCs w:val="21"/>
              </w:rPr>
            </w:pPr>
            <w:r>
              <w:rPr>
                <w:rFonts w:hint="eastAsia" w:ascii="宋体" w:hAnsi="宋体" w:cs="宋体"/>
                <w:b/>
                <w:bCs/>
                <w:kern w:val="0"/>
                <w:sz w:val="21"/>
                <w:szCs w:val="21"/>
              </w:rPr>
              <w:t>设备名称</w:t>
            </w:r>
          </w:p>
        </w:tc>
        <w:tc>
          <w:tcPr>
            <w:tcW w:w="1275" w:type="dxa"/>
            <w:shd w:val="clear" w:color="000000" w:fill="BFBFBF"/>
            <w:vAlign w:val="bottom"/>
          </w:tcPr>
          <w:p>
            <w:pPr>
              <w:widowControl/>
              <w:jc w:val="center"/>
              <w:rPr>
                <w:rFonts w:ascii="宋体" w:hAnsi="宋体" w:cs="宋体"/>
                <w:b/>
                <w:bCs/>
                <w:kern w:val="0"/>
                <w:sz w:val="21"/>
                <w:szCs w:val="21"/>
              </w:rPr>
            </w:pPr>
            <w:r>
              <w:rPr>
                <w:rFonts w:hint="eastAsia" w:ascii="宋体" w:hAnsi="宋体" w:cs="宋体"/>
                <w:b/>
                <w:bCs/>
                <w:kern w:val="0"/>
                <w:sz w:val="21"/>
                <w:szCs w:val="21"/>
              </w:rPr>
              <w:t>品牌</w:t>
            </w:r>
          </w:p>
        </w:tc>
        <w:tc>
          <w:tcPr>
            <w:tcW w:w="4820" w:type="dxa"/>
            <w:shd w:val="clear" w:color="000000" w:fill="BFBFBF"/>
            <w:vAlign w:val="bottom"/>
          </w:tcPr>
          <w:p>
            <w:pPr>
              <w:widowControl/>
              <w:jc w:val="center"/>
              <w:rPr>
                <w:rFonts w:ascii="宋体" w:hAnsi="宋体" w:cs="宋体"/>
                <w:b/>
                <w:bCs/>
                <w:kern w:val="0"/>
                <w:sz w:val="21"/>
                <w:szCs w:val="21"/>
              </w:rPr>
            </w:pPr>
            <w:r>
              <w:rPr>
                <w:rFonts w:hint="eastAsia" w:ascii="宋体" w:hAnsi="宋体" w:cs="宋体"/>
                <w:b/>
                <w:bCs/>
                <w:kern w:val="0"/>
                <w:sz w:val="21"/>
                <w:szCs w:val="21"/>
              </w:rPr>
              <w:t>技术参数</w:t>
            </w:r>
          </w:p>
        </w:tc>
        <w:tc>
          <w:tcPr>
            <w:tcW w:w="709" w:type="dxa"/>
            <w:shd w:val="clear" w:color="000000" w:fill="BFBFBF"/>
            <w:vAlign w:val="bottom"/>
          </w:tcPr>
          <w:p>
            <w:pPr>
              <w:widowControl/>
              <w:jc w:val="center"/>
              <w:rPr>
                <w:rFonts w:ascii="宋体" w:hAnsi="宋体" w:cs="宋体"/>
                <w:b/>
                <w:bCs/>
                <w:kern w:val="0"/>
                <w:sz w:val="21"/>
                <w:szCs w:val="21"/>
              </w:rPr>
            </w:pPr>
            <w:r>
              <w:rPr>
                <w:rFonts w:hint="eastAsia" w:ascii="宋体" w:hAnsi="宋体" w:cs="宋体"/>
                <w:b/>
                <w:bCs/>
                <w:kern w:val="0"/>
                <w:sz w:val="21"/>
                <w:szCs w:val="21"/>
              </w:rPr>
              <w:t>单位</w:t>
            </w:r>
          </w:p>
        </w:tc>
        <w:tc>
          <w:tcPr>
            <w:tcW w:w="708" w:type="dxa"/>
            <w:shd w:val="clear" w:color="000000" w:fill="BFBFBF"/>
            <w:vAlign w:val="bottom"/>
          </w:tcPr>
          <w:p>
            <w:pPr>
              <w:widowControl/>
              <w:jc w:val="center"/>
              <w:rPr>
                <w:rFonts w:ascii="宋体" w:hAnsi="宋体" w:cs="宋体"/>
                <w:b/>
                <w:bCs/>
                <w:kern w:val="0"/>
                <w:sz w:val="21"/>
                <w:szCs w:val="21"/>
              </w:rPr>
            </w:pPr>
            <w:r>
              <w:rPr>
                <w:rFonts w:hint="eastAsia" w:ascii="宋体" w:hAnsi="宋体" w:cs="宋体"/>
                <w:b/>
                <w:bCs/>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498" w:type="dxa"/>
            <w:gridSpan w:val="6"/>
            <w:shd w:val="clear" w:color="auto" w:fill="E7E6E6"/>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中心机房存储设备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568" w:type="dxa"/>
            <w:shd w:val="clear" w:color="000000" w:fill="FFFFFF"/>
            <w:vAlign w:val="center"/>
          </w:tcPr>
          <w:p>
            <w:pPr>
              <w:widowControl/>
              <w:jc w:val="center"/>
              <w:rPr>
                <w:rFonts w:hint="eastAsia" w:ascii="宋体" w:hAnsi="宋体" w:cs="宋体"/>
                <w:color w:val="000000"/>
                <w:kern w:val="0"/>
                <w:sz w:val="20"/>
                <w:szCs w:val="20"/>
              </w:rPr>
            </w:pPr>
          </w:p>
        </w:tc>
        <w:tc>
          <w:tcPr>
            <w:tcW w:w="1418" w:type="dxa"/>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1"/>
                <w:szCs w:val="21"/>
                <w:lang w:val="en-US" w:eastAsia="zh-CN"/>
              </w:rPr>
              <w:t>中心机房存储设备</w:t>
            </w:r>
          </w:p>
        </w:tc>
        <w:tc>
          <w:tcPr>
            <w:tcW w:w="1275" w:type="dxa"/>
            <w:vAlign w:val="center"/>
          </w:tcPr>
          <w:p>
            <w:pPr>
              <w:widowControl/>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1"/>
                <w:szCs w:val="21"/>
                <w:lang w:val="en-US" w:eastAsia="zh-CN"/>
              </w:rPr>
              <w:t>HP、联想、DELL</w:t>
            </w:r>
          </w:p>
        </w:tc>
        <w:tc>
          <w:tcPr>
            <w:tcW w:w="4820" w:type="dxa"/>
            <w:vAlign w:val="center"/>
          </w:tcPr>
          <w:p>
            <w:pPr>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b w:val="0"/>
                <w:i w:val="0"/>
                <w:caps w:val="0"/>
                <w:color w:val="000000"/>
                <w:spacing w:val="0"/>
                <w:sz w:val="21"/>
                <w:szCs w:val="21"/>
                <w:shd w:val="clear" w:color="auto" w:fill="FFFFFF"/>
              </w:rPr>
              <w:t xml:space="preserve">1 </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eastAsia="宋体" w:cs="宋体"/>
                <w:color w:val="000000"/>
                <w:kern w:val="0"/>
                <w:sz w:val="21"/>
                <w:szCs w:val="21"/>
              </w:rPr>
              <w:t>★</w:t>
            </w:r>
            <w:r>
              <w:rPr>
                <w:rFonts w:hint="eastAsia" w:ascii="宋体" w:hAnsi="宋体" w:eastAsia="宋体" w:cs="宋体"/>
                <w:b w:val="0"/>
                <w:i w:val="0"/>
                <w:caps w:val="0"/>
                <w:color w:val="000000"/>
                <w:spacing w:val="0"/>
                <w:sz w:val="21"/>
                <w:szCs w:val="21"/>
                <w:shd w:val="clear" w:color="auto" w:fill="FFFFFF"/>
              </w:rPr>
              <w:t>SAN存储系统(</w:t>
            </w:r>
            <w:r>
              <w:rPr>
                <w:rFonts w:hint="eastAsia" w:ascii="宋体" w:hAnsi="宋体" w:eastAsia="宋体" w:cs="宋体"/>
                <w:b w:val="0"/>
                <w:i w:val="0"/>
                <w:caps w:val="0"/>
                <w:color w:val="000000"/>
                <w:spacing w:val="0"/>
                <w:sz w:val="21"/>
                <w:szCs w:val="21"/>
                <w:shd w:val="clear" w:color="auto" w:fill="FFFFFF"/>
                <w:lang w:val="en-US" w:eastAsia="zh-CN"/>
              </w:rPr>
              <w:t>HPE  MSA2040</w:t>
            </w:r>
            <w:r>
              <w:rPr>
                <w:rFonts w:hint="eastAsia" w:ascii="宋体" w:hAnsi="宋体" w:eastAsia="宋体" w:cs="宋体"/>
                <w:b w:val="0"/>
                <w:i w:val="0"/>
                <w:caps w:val="0"/>
                <w:color w:val="000000"/>
                <w:spacing w:val="0"/>
                <w:sz w:val="21"/>
                <w:szCs w:val="21"/>
                <w:shd w:val="clear" w:color="auto" w:fill="FFFFFF"/>
              </w:rPr>
              <w:t xml:space="preserve">）扩容 </w:t>
            </w:r>
            <w:r>
              <w:rPr>
                <w:rFonts w:hint="eastAsia" w:ascii="宋体" w:hAnsi="宋体" w:eastAsia="宋体" w:cs="宋体"/>
                <w:b w:val="0"/>
                <w:i w:val="0"/>
                <w:caps w:val="0"/>
                <w:color w:val="000000"/>
                <w:spacing w:val="0"/>
                <w:sz w:val="21"/>
                <w:szCs w:val="21"/>
                <w:shd w:val="clear" w:color="auto" w:fill="FFFFFF"/>
                <w:lang w:val="en-US" w:eastAsia="zh-CN"/>
              </w:rPr>
              <w:t xml:space="preserve">   12</w:t>
            </w:r>
            <w:r>
              <w:rPr>
                <w:rFonts w:hint="eastAsia" w:ascii="宋体" w:hAnsi="宋体" w:eastAsia="宋体" w:cs="宋体"/>
                <w:b w:val="0"/>
                <w:i w:val="0"/>
                <w:caps w:val="0"/>
                <w:color w:val="000000"/>
                <w:spacing w:val="0"/>
                <w:sz w:val="21"/>
                <w:szCs w:val="21"/>
                <w:shd w:val="clear" w:color="auto" w:fill="FFFFFF"/>
              </w:rPr>
              <w:t>GB SAS 磁盘扩展柜</w:t>
            </w:r>
            <w:r>
              <w:rPr>
                <w:rFonts w:hint="eastAsia" w:ascii="宋体" w:hAnsi="宋体" w:eastAsia="宋体" w:cs="宋体"/>
                <w:b w:val="0"/>
                <w:i w:val="0"/>
                <w:caps w:val="0"/>
                <w:color w:val="000000"/>
                <w:spacing w:val="0"/>
                <w:sz w:val="21"/>
                <w:szCs w:val="21"/>
                <w:shd w:val="clear" w:color="auto" w:fill="FFFFFF"/>
                <w:lang w:val="en-US" w:eastAsia="zh-CN"/>
              </w:rPr>
              <w:t xml:space="preserve"> (支持24个2.5寸热插拔硬盘 ; </w:t>
            </w:r>
            <w:r>
              <w:rPr>
                <w:rFonts w:hint="eastAsia" w:ascii="宋体" w:hAnsi="宋体" w:eastAsia="宋体" w:cs="宋体"/>
                <w:b w:val="0"/>
                <w:i w:val="0"/>
                <w:caps w:val="0"/>
                <w:color w:val="000000"/>
                <w:spacing w:val="0"/>
                <w:sz w:val="21"/>
                <w:szCs w:val="21"/>
                <w:shd w:val="clear" w:color="auto" w:fill="FFFFFF"/>
              </w:rPr>
              <w:t>2U机架式含导轨套件）* 1</w:t>
            </w:r>
            <w:r>
              <w:rPr>
                <w:rFonts w:hint="eastAsia" w:ascii="宋体" w:hAnsi="宋体" w:eastAsia="宋体" w:cs="宋体"/>
                <w:b w:val="0"/>
                <w:i w:val="0"/>
                <w:caps w:val="0"/>
                <w:color w:val="000000"/>
                <w:spacing w:val="0"/>
                <w:sz w:val="21"/>
                <w:szCs w:val="21"/>
                <w:shd w:val="clear" w:color="auto" w:fill="FFFFFF"/>
                <w:lang w:val="en-US" w:eastAsia="zh-CN"/>
              </w:rPr>
              <w:t>套</w:t>
            </w:r>
          </w:p>
          <w:p>
            <w:pPr>
              <w:spacing w:line="360" w:lineRule="auto"/>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rPr>
              <w:t>2</w:t>
            </w:r>
            <w:r>
              <w:rPr>
                <w:rFonts w:hint="eastAsia" w:ascii="宋体" w:hAnsi="宋体" w:eastAsia="宋体" w:cs="宋体"/>
                <w:b w:val="0"/>
                <w:i w:val="0"/>
                <w:caps w:val="0"/>
                <w:color w:val="000000"/>
                <w:spacing w:val="0"/>
                <w:sz w:val="21"/>
                <w:szCs w:val="21"/>
                <w:shd w:val="clear" w:color="auto" w:fill="FFFFFF"/>
                <w:lang w:val="en-US" w:eastAsia="zh-CN"/>
              </w:rPr>
              <w:t>.</w:t>
            </w:r>
            <w:r>
              <w:rPr>
                <w:rFonts w:hint="eastAsia" w:ascii="宋体" w:hAnsi="宋体" w:eastAsia="宋体" w:cs="宋体"/>
                <w:b w:val="0"/>
                <w:i w:val="0"/>
                <w:caps w:val="0"/>
                <w:color w:val="000000"/>
                <w:spacing w:val="0"/>
                <w:sz w:val="21"/>
                <w:szCs w:val="21"/>
                <w:shd w:val="clear" w:color="auto" w:fill="FFFFFF"/>
              </w:rPr>
              <w:t xml:space="preserve"> </w:t>
            </w:r>
            <w:r>
              <w:rPr>
                <w:rFonts w:hint="eastAsia" w:ascii="宋体" w:hAnsi="宋体" w:eastAsia="宋体" w:cs="宋体"/>
                <w:color w:val="000000"/>
                <w:kern w:val="0"/>
                <w:sz w:val="21"/>
                <w:szCs w:val="21"/>
              </w:rPr>
              <w:t>★</w:t>
            </w:r>
            <w:r>
              <w:rPr>
                <w:rFonts w:hint="eastAsia" w:ascii="宋体" w:hAnsi="宋体" w:eastAsia="宋体" w:cs="宋体"/>
                <w:b w:val="0"/>
                <w:i w:val="0"/>
                <w:caps w:val="0"/>
                <w:color w:val="000000"/>
                <w:spacing w:val="0"/>
                <w:sz w:val="21"/>
                <w:szCs w:val="21"/>
                <w:shd w:val="clear" w:color="auto" w:fill="FFFFFF"/>
                <w:lang w:val="en-US" w:eastAsia="zh-CN"/>
              </w:rPr>
              <w:t xml:space="preserve"> 8</w:t>
            </w:r>
            <w:r>
              <w:rPr>
                <w:rFonts w:hint="eastAsia" w:ascii="宋体" w:hAnsi="宋体" w:eastAsia="宋体" w:cs="宋体"/>
                <w:b w:val="0"/>
                <w:i w:val="0"/>
                <w:caps w:val="0"/>
                <w:color w:val="000000"/>
                <w:spacing w:val="0"/>
                <w:sz w:val="21"/>
                <w:szCs w:val="21"/>
                <w:shd w:val="clear" w:color="auto" w:fill="FFFFFF"/>
              </w:rPr>
              <w:t>00GB 热插拔</w:t>
            </w:r>
            <w:r>
              <w:rPr>
                <w:rFonts w:hint="eastAsia" w:ascii="宋体" w:hAnsi="宋体" w:eastAsia="宋体" w:cs="宋体"/>
                <w:b w:val="0"/>
                <w:i w:val="0"/>
                <w:caps w:val="0"/>
                <w:color w:val="000000"/>
                <w:spacing w:val="0"/>
                <w:sz w:val="21"/>
                <w:szCs w:val="21"/>
                <w:shd w:val="clear" w:color="auto" w:fill="FFFFFF"/>
                <w:lang w:val="en-US" w:eastAsia="zh-CN"/>
              </w:rPr>
              <w:t xml:space="preserve">SSD </w:t>
            </w:r>
            <w:r>
              <w:rPr>
                <w:rFonts w:hint="eastAsia" w:ascii="宋体" w:hAnsi="宋体" w:eastAsia="宋体" w:cs="宋体"/>
                <w:b w:val="0"/>
                <w:i w:val="0"/>
                <w:caps w:val="0"/>
                <w:color w:val="000000"/>
                <w:spacing w:val="0"/>
                <w:sz w:val="21"/>
                <w:szCs w:val="21"/>
                <w:shd w:val="clear" w:color="auto" w:fill="FFFFFF"/>
              </w:rPr>
              <w:t xml:space="preserve">硬盘 * </w:t>
            </w:r>
            <w:r>
              <w:rPr>
                <w:rFonts w:hint="eastAsia" w:ascii="宋体" w:hAnsi="宋体" w:eastAsia="宋体" w:cs="宋体"/>
                <w:b w:val="0"/>
                <w:i w:val="0"/>
                <w:caps w:val="0"/>
                <w:color w:val="000000"/>
                <w:spacing w:val="0"/>
                <w:sz w:val="21"/>
                <w:szCs w:val="21"/>
                <w:shd w:val="clear" w:color="auto" w:fill="FFFFFF"/>
                <w:lang w:val="en-US" w:eastAsia="zh-CN"/>
              </w:rPr>
              <w:t>10块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3</w:t>
            </w:r>
            <w:r>
              <w:rPr>
                <w:rFonts w:hint="eastAsia" w:ascii="宋体" w:hAnsi="宋体" w:eastAsia="宋体" w:cs="宋体"/>
                <w:color w:val="000000"/>
                <w:kern w:val="0"/>
                <w:sz w:val="21"/>
                <w:szCs w:val="21"/>
              </w:rPr>
              <w:t>★</w:t>
            </w:r>
            <w:r>
              <w:rPr>
                <w:rFonts w:hint="eastAsia" w:ascii="宋体" w:hAnsi="宋体" w:eastAsia="宋体" w:cs="宋体"/>
                <w:b w:val="0"/>
                <w:i w:val="0"/>
                <w:caps w:val="0"/>
                <w:color w:val="000000"/>
                <w:spacing w:val="0"/>
                <w:sz w:val="21"/>
                <w:szCs w:val="21"/>
                <w:shd w:val="clear" w:color="auto" w:fill="FFFFFF"/>
              </w:rPr>
              <w:t>提供</w:t>
            </w:r>
            <w:r>
              <w:rPr>
                <w:rFonts w:hint="eastAsia" w:ascii="宋体" w:hAnsi="宋体" w:eastAsia="宋体" w:cs="宋体"/>
                <w:b w:val="0"/>
                <w:i w:val="0"/>
                <w:caps w:val="0"/>
                <w:color w:val="000000"/>
                <w:spacing w:val="0"/>
                <w:sz w:val="21"/>
                <w:szCs w:val="21"/>
                <w:shd w:val="clear" w:color="auto" w:fill="FFFFFF"/>
                <w:lang w:eastAsia="zh-CN"/>
              </w:rPr>
              <w:t>原厂</w:t>
            </w:r>
            <w:r>
              <w:rPr>
                <w:rFonts w:hint="eastAsia" w:ascii="宋体" w:hAnsi="宋体" w:eastAsia="宋体" w:cs="宋体"/>
                <w:b w:val="0"/>
                <w:i w:val="0"/>
                <w:caps w:val="0"/>
                <w:color w:val="000000"/>
                <w:spacing w:val="0"/>
                <w:sz w:val="21"/>
                <w:szCs w:val="21"/>
                <w:shd w:val="clear" w:color="auto" w:fill="FFFFFF"/>
              </w:rPr>
              <w:t>三年设备质保</w:t>
            </w:r>
            <w:r>
              <w:rPr>
                <w:rFonts w:hint="eastAsia" w:ascii="宋体" w:hAnsi="宋体" w:eastAsia="宋体" w:cs="宋体"/>
                <w:b w:val="0"/>
                <w:i w:val="0"/>
                <w:caps w:val="0"/>
                <w:color w:val="000000"/>
                <w:spacing w:val="0"/>
                <w:sz w:val="21"/>
                <w:szCs w:val="21"/>
                <w:shd w:val="clear" w:color="auto" w:fill="FFFFFF"/>
                <w:lang w:val="en-US" w:eastAsia="zh-CN"/>
              </w:rPr>
              <w:t xml:space="preserve"> 并提供原厂授权函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val="en-US" w:eastAsia="zh-CN"/>
              </w:rPr>
              <w:t>4.</w:t>
            </w:r>
            <w:r>
              <w:rPr>
                <w:rFonts w:hint="eastAsia" w:ascii="宋体" w:hAnsi="宋体" w:eastAsia="宋体" w:cs="宋体"/>
                <w:color w:val="000000"/>
                <w:kern w:val="0"/>
                <w:sz w:val="21"/>
                <w:szCs w:val="21"/>
              </w:rPr>
              <w:t>★</w:t>
            </w:r>
            <w:r>
              <w:rPr>
                <w:rFonts w:hint="eastAsia" w:ascii="宋体" w:hAnsi="宋体" w:eastAsia="宋体" w:cs="宋体"/>
                <w:b w:val="0"/>
                <w:i w:val="0"/>
                <w:caps w:val="0"/>
                <w:color w:val="000000"/>
                <w:spacing w:val="0"/>
                <w:sz w:val="21"/>
                <w:szCs w:val="21"/>
                <w:shd w:val="clear" w:color="auto" w:fill="FFFFFF"/>
              </w:rPr>
              <w:t>注：原存储系统为</w:t>
            </w:r>
            <w:r>
              <w:rPr>
                <w:rFonts w:hint="eastAsia" w:ascii="宋体" w:hAnsi="宋体" w:eastAsia="宋体" w:cs="宋体"/>
                <w:b w:val="0"/>
                <w:i w:val="0"/>
                <w:caps w:val="0"/>
                <w:color w:val="000000"/>
                <w:spacing w:val="0"/>
                <w:sz w:val="21"/>
                <w:szCs w:val="21"/>
                <w:shd w:val="clear" w:color="auto" w:fill="FFFFFF"/>
                <w:lang w:val="en-US" w:eastAsia="zh-CN"/>
              </w:rPr>
              <w:t>HPE  MSA2040</w:t>
            </w:r>
            <w:r>
              <w:rPr>
                <w:rFonts w:hint="eastAsia" w:ascii="宋体" w:hAnsi="宋体" w:eastAsia="宋体" w:cs="宋体"/>
                <w:b w:val="0"/>
                <w:i w:val="0"/>
                <w:caps w:val="0"/>
                <w:color w:val="000000"/>
                <w:spacing w:val="0"/>
                <w:sz w:val="21"/>
                <w:szCs w:val="21"/>
                <w:shd w:val="clear" w:color="auto" w:fill="FFFFFF"/>
              </w:rPr>
              <w:t>，现需在原有系统上扩展存储容量，要求此次容量扩展所涉及的部件与原有系统兼容，容量扩展不能影响原有业务系统的正常运行，即原有存储系统不可停机。</w:t>
            </w:r>
          </w:p>
          <w:p>
            <w:pPr>
              <w:spacing w:line="360" w:lineRule="auto"/>
              <w:rPr>
                <w:rFonts w:hint="eastAsia" w:ascii="宋体" w:hAnsi="宋体" w:cs="宋体"/>
                <w:color w:val="000000"/>
                <w:kern w:val="0"/>
                <w:sz w:val="20"/>
                <w:szCs w:val="20"/>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投标单位必须进行现场勘察。</w:t>
            </w:r>
          </w:p>
        </w:tc>
        <w:tc>
          <w:tcPr>
            <w:tcW w:w="709" w:type="dxa"/>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18"/>
                <w:szCs w:val="18"/>
                <w:lang w:val="en-US" w:eastAsia="zh-CN"/>
              </w:rPr>
              <w:t>套</w:t>
            </w:r>
          </w:p>
        </w:tc>
        <w:tc>
          <w:tcPr>
            <w:tcW w:w="708" w:type="dxa"/>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18"/>
                <w:szCs w:val="18"/>
                <w:lang w:val="en-US" w:eastAsia="zh-CN"/>
              </w:rPr>
              <w:t>1</w:t>
            </w:r>
          </w:p>
        </w:tc>
      </w:tr>
    </w:tbl>
    <w:p>
      <w:pPr>
        <w:spacing w:line="520" w:lineRule="exact"/>
        <w:ind w:firstLine="480" w:firstLineChars="200"/>
        <w:rPr>
          <w:rFonts w:ascii="宋体" w:hAnsi="宋体"/>
          <w:sz w:val="24"/>
          <w:szCs w:val="24"/>
        </w:rPr>
      </w:pPr>
      <w:r>
        <w:rPr>
          <w:rFonts w:hint="eastAsia" w:ascii="宋体" w:hAnsi="宋体"/>
          <w:sz w:val="24"/>
          <w:szCs w:val="24"/>
        </w:rPr>
        <w:t>三、交货地点：采购人指定地点。</w:t>
      </w:r>
    </w:p>
    <w:p>
      <w:pPr>
        <w:spacing w:line="520" w:lineRule="exact"/>
        <w:ind w:firstLine="480" w:firstLineChars="200"/>
        <w:rPr>
          <w:rFonts w:hint="eastAsia" w:ascii="宋体" w:hAnsi="宋体" w:eastAsia="宋体"/>
          <w:sz w:val="24"/>
          <w:szCs w:val="24"/>
          <w:lang w:eastAsia="zh-CN"/>
        </w:rPr>
      </w:pPr>
      <w:r>
        <w:rPr>
          <w:rFonts w:hint="eastAsia" w:ascii="宋体" w:hAnsi="宋体"/>
          <w:sz w:val="24"/>
          <w:szCs w:val="24"/>
        </w:rPr>
        <w:t>四、付款</w:t>
      </w:r>
      <w:r>
        <w:rPr>
          <w:rFonts w:ascii="宋体" w:hAnsi="宋体"/>
          <w:sz w:val="24"/>
          <w:szCs w:val="24"/>
        </w:rPr>
        <w:t>方式</w:t>
      </w:r>
      <w:r>
        <w:rPr>
          <w:rFonts w:hint="eastAsia" w:ascii="宋体" w:hAnsi="宋体"/>
          <w:sz w:val="24"/>
          <w:szCs w:val="24"/>
        </w:rPr>
        <w:t>：供应商按照合同规定的要求供应</w:t>
      </w:r>
      <w:r>
        <w:rPr>
          <w:rFonts w:hint="eastAsia" w:ascii="宋体" w:hAnsi="宋体"/>
          <w:sz w:val="24"/>
          <w:szCs w:val="24"/>
          <w:lang w:eastAsia="zh-CN"/>
        </w:rPr>
        <w:t>中心机房存储</w:t>
      </w:r>
      <w:r>
        <w:rPr>
          <w:rFonts w:hint="eastAsia" w:ascii="宋体" w:hAnsi="宋体"/>
          <w:sz w:val="24"/>
          <w:szCs w:val="24"/>
        </w:rPr>
        <w:t>设备，并完成相应的伴随服务，</w:t>
      </w:r>
      <w:r>
        <w:rPr>
          <w:rFonts w:hint="eastAsia" w:ascii="宋体" w:hAnsi="宋体"/>
          <w:sz w:val="24"/>
          <w:szCs w:val="24"/>
          <w:lang w:eastAsia="zh-CN"/>
        </w:rPr>
        <w:t>经采购人验收合格，付至合同价款的95%，余款5%待质保期满后一次付清（无息）。</w:t>
      </w:r>
    </w:p>
    <w:p>
      <w:pPr>
        <w:spacing w:line="520" w:lineRule="exact"/>
        <w:ind w:firstLine="480" w:firstLineChars="200"/>
        <w:rPr>
          <w:rFonts w:hint="eastAsia" w:ascii="宋体" w:hAnsi="宋体"/>
          <w:sz w:val="24"/>
          <w:szCs w:val="24"/>
          <w:lang w:val="en-US" w:eastAsia="zh-CN"/>
        </w:rPr>
      </w:pPr>
      <w:r>
        <w:rPr>
          <w:rFonts w:hint="eastAsia" w:ascii="宋体" w:hAnsi="宋体"/>
          <w:sz w:val="24"/>
          <w:szCs w:val="24"/>
        </w:rPr>
        <w:t>五、</w:t>
      </w:r>
      <w:r>
        <w:rPr>
          <w:rFonts w:hint="eastAsia" w:ascii="宋体" w:hAnsi="宋体"/>
          <w:sz w:val="24"/>
          <w:szCs w:val="24"/>
          <w:lang w:val="en-US" w:eastAsia="zh-CN"/>
        </w:rPr>
        <w:t>品牌要求：招标人推荐的品牌为HP、联想、DELL，投标人在招标人推荐的品牌中任选其一进行投标。</w:t>
      </w:r>
    </w:p>
    <w:p>
      <w:pPr>
        <w:spacing w:line="52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品牌的选择与认定：投标人在投标时应明确所投的品牌产品。投标人所投产品品牌可在招标文件列明的品牌范围内选择一种，也可选择与招标文件列明的品牌为同一档次或不低于招标文件列明的品牌档次的产品。投标人拟选择推荐的品牌以外的产品，应满足招标文件中提出技术标准和质量要求，并在投标文件递交截止时间三日前由招标人书面同意，否则按重大偏差“明显不符合技术规范、技术标准的要求的”</w:t>
      </w:r>
      <w:r>
        <w:rPr>
          <w:rFonts w:hint="eastAsia" w:ascii="宋体" w:hAnsi="宋体"/>
          <w:sz w:val="24"/>
          <w:szCs w:val="24"/>
        </w:rPr>
        <w:t>做无效标处理。</w:t>
      </w:r>
    </w:p>
    <w:p>
      <w:pPr>
        <w:spacing w:line="520" w:lineRule="exact"/>
        <w:ind w:firstLine="480" w:firstLineChars="200"/>
        <w:rPr>
          <w:rFonts w:hint="eastAsia" w:ascii="宋体" w:hAnsi="宋体"/>
          <w:sz w:val="24"/>
          <w:szCs w:val="24"/>
        </w:rPr>
      </w:pPr>
      <w:r>
        <w:rPr>
          <w:rFonts w:hint="eastAsia" w:ascii="宋体" w:hAnsi="宋体"/>
          <w:sz w:val="24"/>
          <w:szCs w:val="24"/>
          <w:lang w:eastAsia="zh-CN"/>
        </w:rPr>
        <w:t>六、</w:t>
      </w:r>
      <w:r>
        <w:rPr>
          <w:rFonts w:hint="eastAsia" w:ascii="宋体" w:hAnsi="宋体"/>
          <w:sz w:val="24"/>
          <w:szCs w:val="24"/>
        </w:rPr>
        <w:t>服务保障和承诺</w:t>
      </w:r>
    </w:p>
    <w:p>
      <w:pPr>
        <w:spacing w:line="520" w:lineRule="exact"/>
        <w:ind w:firstLine="480" w:firstLineChars="200"/>
        <w:rPr>
          <w:rFonts w:ascii="宋体" w:hAnsi="宋体"/>
          <w:sz w:val="24"/>
          <w:szCs w:val="24"/>
        </w:rPr>
      </w:pPr>
      <w:r>
        <w:rPr>
          <w:rFonts w:hint="eastAsia" w:ascii="宋体" w:hAnsi="宋体"/>
          <w:sz w:val="24"/>
          <w:szCs w:val="24"/>
        </w:rPr>
        <w:t>（一）投标人应对照招标文件要求，说明所提供已对采购人的需求做出了实质性的响应，或申明与需求的偏差和例外。</w:t>
      </w:r>
    </w:p>
    <w:p>
      <w:pPr>
        <w:spacing w:line="520" w:lineRule="exact"/>
        <w:ind w:firstLine="480" w:firstLineChars="200"/>
        <w:rPr>
          <w:rFonts w:ascii="宋体" w:hAnsi="宋体"/>
          <w:sz w:val="24"/>
          <w:szCs w:val="24"/>
        </w:rPr>
      </w:pPr>
      <w:r>
        <w:rPr>
          <w:rFonts w:hint="eastAsia" w:ascii="宋体" w:hAnsi="宋体"/>
          <w:sz w:val="24"/>
          <w:szCs w:val="24"/>
        </w:rPr>
        <w:t>（二）投标人可以在投标文件中提出不同的服务标准和保障承诺，使评标委员会相信替代服务相同于或优于原需求，特别对于具体参数要求的指标，投标人必须提供具体参数值。</w:t>
      </w:r>
    </w:p>
    <w:p>
      <w:pPr>
        <w:spacing w:line="520" w:lineRule="exact"/>
        <w:ind w:firstLine="480" w:firstLineChars="200"/>
        <w:rPr>
          <w:rFonts w:ascii="宋体" w:hAnsi="宋体"/>
          <w:sz w:val="24"/>
          <w:szCs w:val="24"/>
        </w:rPr>
      </w:pPr>
      <w:r>
        <w:rPr>
          <w:rFonts w:hint="eastAsia" w:ascii="宋体" w:hAnsi="宋体"/>
          <w:sz w:val="24"/>
          <w:szCs w:val="24"/>
        </w:rPr>
        <w:t>（三）投标人中标后，签订合同前，需逐条演示招标文件要求的各项参数指标，如对应功能不符合，采购人有权取消中标人中标资格。</w:t>
      </w:r>
    </w:p>
    <w:p>
      <w:pPr>
        <w:spacing w:line="520" w:lineRule="exact"/>
        <w:ind w:firstLine="480" w:firstLineChars="200"/>
        <w:rPr>
          <w:rFonts w:ascii="宋体" w:hAnsi="宋体"/>
          <w:sz w:val="24"/>
          <w:szCs w:val="24"/>
        </w:rPr>
      </w:pPr>
      <w:r>
        <w:rPr>
          <w:rFonts w:hint="eastAsia" w:ascii="宋体" w:hAnsi="宋体"/>
          <w:sz w:val="24"/>
          <w:szCs w:val="24"/>
        </w:rPr>
        <w:t>上述要求投标人必须在投标文件中进行逐项应答，且所有要求均为实质性要求，不接受负偏离，否则作为无效文件。如有疑问请与采购人联系。</w:t>
      </w:r>
    </w:p>
    <w:p>
      <w:pPr>
        <w:shd w:val="clear" w:color="auto" w:fill="FFFFFF"/>
        <w:autoSpaceDE w:val="0"/>
        <w:autoSpaceDN w:val="0"/>
        <w:adjustRightInd w:val="0"/>
        <w:spacing w:line="360" w:lineRule="auto"/>
        <w:rPr>
          <w:rFonts w:hint="eastAsia" w:ascii="宋体" w:hAnsi="宋体" w:eastAsia="宋体" w:cs="宋体"/>
          <w:b/>
          <w:sz w:val="36"/>
          <w:szCs w:val="36"/>
        </w:rPr>
      </w:pPr>
    </w:p>
    <w:p>
      <w:pPr>
        <w:shd w:val="clear" w:color="auto" w:fill="FFFFFF"/>
        <w:autoSpaceDE w:val="0"/>
        <w:autoSpaceDN w:val="0"/>
        <w:adjustRightInd w:val="0"/>
        <w:spacing w:line="360" w:lineRule="auto"/>
        <w:rPr>
          <w:rFonts w:hint="eastAsia" w:ascii="宋体" w:hAnsi="宋体" w:eastAsia="宋体" w:cs="宋体"/>
          <w:b/>
          <w:sz w:val="36"/>
          <w:szCs w:val="36"/>
        </w:rPr>
      </w:pPr>
    </w:p>
    <w:p>
      <w:pPr>
        <w:shd w:val="clear" w:color="auto" w:fill="FFFFFF"/>
        <w:autoSpaceDE w:val="0"/>
        <w:autoSpaceDN w:val="0"/>
        <w:adjustRightInd w:val="0"/>
        <w:spacing w:line="360" w:lineRule="auto"/>
        <w:rPr>
          <w:rFonts w:hint="eastAsia" w:ascii="宋体" w:hAnsi="宋体" w:eastAsia="宋体" w:cs="宋体"/>
          <w:b/>
          <w:sz w:val="36"/>
          <w:szCs w:val="36"/>
          <w:lang w:eastAsia="zh-CN"/>
        </w:rPr>
      </w:pPr>
    </w:p>
    <w:p>
      <w:pPr>
        <w:shd w:val="clear" w:color="auto" w:fill="FFFFFF"/>
        <w:autoSpaceDE w:val="0"/>
        <w:autoSpaceDN w:val="0"/>
        <w:adjustRightInd w:val="0"/>
        <w:spacing w:line="360" w:lineRule="auto"/>
        <w:rPr>
          <w:rFonts w:hint="eastAsia" w:ascii="宋体" w:hAnsi="宋体" w:eastAsia="宋体" w:cs="宋体"/>
          <w:b/>
          <w:sz w:val="36"/>
          <w:szCs w:val="36"/>
          <w:lang w:eastAsia="zh-CN"/>
        </w:rPr>
      </w:pPr>
    </w:p>
    <w:p>
      <w:pPr>
        <w:shd w:val="clear" w:color="auto" w:fill="FFFFFF"/>
        <w:autoSpaceDE w:val="0"/>
        <w:autoSpaceDN w:val="0"/>
        <w:adjustRightInd w:val="0"/>
        <w:spacing w:line="360" w:lineRule="auto"/>
        <w:rPr>
          <w:rFonts w:hint="eastAsia" w:ascii="宋体" w:hAnsi="宋体" w:eastAsia="宋体" w:cs="宋体"/>
          <w:b/>
          <w:sz w:val="36"/>
          <w:szCs w:val="36"/>
          <w:lang w:eastAsia="zh-CN"/>
        </w:rPr>
      </w:pPr>
    </w:p>
    <w:p>
      <w:pPr>
        <w:shd w:val="clear" w:color="auto" w:fill="FFFFFF"/>
        <w:autoSpaceDE w:val="0"/>
        <w:autoSpaceDN w:val="0"/>
        <w:adjustRightInd w:val="0"/>
        <w:spacing w:line="360" w:lineRule="auto"/>
        <w:rPr>
          <w:rFonts w:hint="eastAsia" w:ascii="宋体" w:hAnsi="宋体" w:eastAsia="宋体" w:cs="宋体"/>
          <w:b/>
          <w:sz w:val="36"/>
          <w:szCs w:val="36"/>
          <w:lang w:eastAsia="zh-CN"/>
        </w:rPr>
      </w:pPr>
    </w:p>
    <w:p>
      <w:pPr>
        <w:shd w:val="clear" w:color="auto" w:fill="FFFFFF"/>
        <w:autoSpaceDE w:val="0"/>
        <w:autoSpaceDN w:val="0"/>
        <w:adjustRightInd w:val="0"/>
        <w:spacing w:line="360" w:lineRule="auto"/>
        <w:rPr>
          <w:rFonts w:hint="eastAsia" w:ascii="宋体" w:hAnsi="宋体" w:eastAsia="宋体" w:cs="宋体"/>
          <w:b/>
          <w:sz w:val="36"/>
          <w:szCs w:val="36"/>
          <w:lang w:eastAsia="zh-CN"/>
        </w:rPr>
      </w:pPr>
    </w:p>
    <w:p>
      <w:pPr>
        <w:shd w:val="clear" w:color="auto" w:fill="FFFFFF"/>
        <w:autoSpaceDE w:val="0"/>
        <w:autoSpaceDN w:val="0"/>
        <w:adjustRightInd w:val="0"/>
        <w:spacing w:line="360" w:lineRule="auto"/>
        <w:rPr>
          <w:rFonts w:hint="eastAsia" w:ascii="宋体" w:hAnsi="宋体" w:eastAsia="宋体" w:cs="宋体"/>
          <w:b/>
          <w:sz w:val="36"/>
          <w:szCs w:val="36"/>
          <w:lang w:eastAsia="zh-CN"/>
        </w:rPr>
      </w:pPr>
    </w:p>
    <w:p>
      <w:pPr>
        <w:shd w:val="clear" w:color="auto" w:fill="FFFFFF"/>
        <w:autoSpaceDE w:val="0"/>
        <w:autoSpaceDN w:val="0"/>
        <w:adjustRightInd w:val="0"/>
        <w:spacing w:line="360" w:lineRule="auto"/>
        <w:rPr>
          <w:rFonts w:hint="eastAsia" w:ascii="宋体" w:hAnsi="宋体" w:eastAsia="宋体" w:cs="宋体"/>
          <w:b/>
          <w:sz w:val="36"/>
          <w:szCs w:val="36"/>
        </w:rPr>
      </w:pPr>
    </w:p>
    <w:p>
      <w:pPr>
        <w:shd w:val="clear" w:color="auto" w:fill="FFFFFF"/>
        <w:autoSpaceDE w:val="0"/>
        <w:autoSpaceDN w:val="0"/>
        <w:adjustRightInd w:val="0"/>
        <w:spacing w:line="360" w:lineRule="auto"/>
        <w:rPr>
          <w:rFonts w:hint="eastAsia" w:ascii="宋体" w:hAnsi="宋体" w:eastAsia="宋体" w:cs="宋体"/>
          <w:b/>
          <w:sz w:val="36"/>
          <w:szCs w:val="36"/>
        </w:rPr>
      </w:pPr>
    </w:p>
    <w:p>
      <w:pPr>
        <w:shd w:val="clear" w:color="auto" w:fill="FFFFFF"/>
        <w:autoSpaceDE w:val="0"/>
        <w:autoSpaceDN w:val="0"/>
        <w:adjustRightInd w:val="0"/>
        <w:spacing w:line="360" w:lineRule="auto"/>
        <w:rPr>
          <w:rFonts w:hint="eastAsia" w:ascii="宋体" w:hAnsi="宋体" w:eastAsia="宋体" w:cs="宋体"/>
          <w:b/>
          <w:sz w:val="36"/>
          <w:szCs w:val="36"/>
        </w:rPr>
      </w:pPr>
    </w:p>
    <w:p>
      <w:pPr>
        <w:shd w:val="clear" w:color="auto" w:fill="FFFFFF"/>
        <w:autoSpaceDE w:val="0"/>
        <w:autoSpaceDN w:val="0"/>
        <w:adjustRightInd w:val="0"/>
        <w:spacing w:line="360" w:lineRule="auto"/>
        <w:rPr>
          <w:rFonts w:hint="eastAsia" w:ascii="宋体" w:hAnsi="宋体" w:eastAsia="宋体" w:cs="宋体"/>
          <w:b/>
          <w:sz w:val="36"/>
          <w:szCs w:val="36"/>
        </w:rPr>
      </w:pPr>
    </w:p>
    <w:p>
      <w:pPr>
        <w:shd w:val="clear" w:color="auto" w:fill="FFFFFF"/>
        <w:autoSpaceDE w:val="0"/>
        <w:autoSpaceDN w:val="0"/>
        <w:adjustRightInd w:val="0"/>
        <w:spacing w:line="360" w:lineRule="auto"/>
        <w:rPr>
          <w:rFonts w:hint="eastAsia" w:ascii="宋体" w:hAnsi="宋体" w:eastAsia="宋体" w:cs="宋体"/>
          <w:b/>
          <w:sz w:val="36"/>
          <w:szCs w:val="36"/>
        </w:rPr>
      </w:pPr>
    </w:p>
    <w:p>
      <w:pPr>
        <w:shd w:val="clear" w:color="auto" w:fill="FFFFFF"/>
        <w:autoSpaceDE w:val="0"/>
        <w:autoSpaceDN w:val="0"/>
        <w:adjustRightInd w:val="0"/>
        <w:spacing w:line="360" w:lineRule="auto"/>
        <w:rPr>
          <w:rFonts w:hint="eastAsia" w:ascii="宋体" w:hAnsi="宋体" w:eastAsia="宋体" w:cs="宋体"/>
          <w:b/>
          <w:sz w:val="36"/>
          <w:szCs w:val="36"/>
        </w:rPr>
      </w:pPr>
    </w:p>
    <w:p>
      <w:pPr>
        <w:numPr>
          <w:ilvl w:val="0"/>
          <w:numId w:val="0"/>
        </w:numPr>
        <w:shd w:val="clear" w:color="auto" w:fill="FFFFFF"/>
        <w:spacing w:line="480" w:lineRule="exact"/>
        <w:jc w:val="center"/>
        <w:rPr>
          <w:rFonts w:hint="eastAsia" w:ascii="宋体" w:hAnsi="宋体" w:eastAsia="宋体" w:cs="宋体"/>
          <w:b/>
          <w:sz w:val="36"/>
          <w:szCs w:val="36"/>
        </w:rPr>
      </w:pPr>
      <w:r>
        <w:rPr>
          <w:rFonts w:hint="eastAsia" w:ascii="宋体" w:hAnsi="宋体" w:eastAsia="宋体" w:cs="宋体"/>
          <w:b/>
          <w:sz w:val="36"/>
          <w:szCs w:val="36"/>
          <w:lang w:eastAsia="zh-CN"/>
        </w:rPr>
        <w:t>第四部</w:t>
      </w:r>
      <w:r>
        <w:rPr>
          <w:rFonts w:hint="eastAsia" w:ascii="宋体" w:hAnsi="宋体" w:eastAsia="宋体" w:cs="宋体"/>
          <w:b/>
          <w:sz w:val="36"/>
          <w:szCs w:val="36"/>
        </w:rPr>
        <w:t>分 合同条款</w:t>
      </w:r>
    </w:p>
    <w:p>
      <w:pPr>
        <w:widowControl w:val="0"/>
        <w:numPr>
          <w:ilvl w:val="0"/>
          <w:numId w:val="0"/>
        </w:numPr>
        <w:shd w:val="clear" w:color="auto" w:fill="FFFFFF"/>
        <w:spacing w:line="480" w:lineRule="exact"/>
        <w:jc w:val="left"/>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 xml:space="preserve">   </w:t>
      </w:r>
    </w:p>
    <w:p/>
    <w:p/>
    <w:p/>
    <w:p/>
    <w:p>
      <w:pPr>
        <w:spacing w:line="440" w:lineRule="atLeast"/>
        <w:jc w:val="center"/>
        <w:rPr>
          <w:rFonts w:ascii="宋体" w:hAnsi="宋体" w:cs="宋体"/>
          <w:b/>
          <w:bCs/>
          <w:color w:val="000000"/>
          <w:sz w:val="52"/>
        </w:rPr>
      </w:pPr>
      <w:r>
        <w:rPr>
          <w:rFonts w:hint="eastAsia" w:ascii="宋体" w:hAnsi="宋体" w:cs="宋体"/>
          <w:b/>
          <w:bCs/>
          <w:color w:val="000000"/>
          <w:sz w:val="52"/>
          <w:lang w:eastAsia="zh-CN"/>
        </w:rPr>
        <w:t>连</w:t>
      </w:r>
      <w:r>
        <w:rPr>
          <w:rFonts w:hint="eastAsia" w:ascii="宋体" w:hAnsi="宋体" w:cs="宋体"/>
          <w:b/>
          <w:bCs/>
          <w:color w:val="000000"/>
          <w:sz w:val="52"/>
          <w:lang w:val="en-US" w:eastAsia="zh-CN"/>
        </w:rPr>
        <w:t xml:space="preserve"> </w:t>
      </w:r>
      <w:r>
        <w:rPr>
          <w:rFonts w:hint="eastAsia" w:ascii="宋体" w:hAnsi="宋体" w:cs="宋体"/>
          <w:b/>
          <w:bCs/>
          <w:color w:val="000000"/>
          <w:sz w:val="52"/>
          <w:lang w:eastAsia="zh-CN"/>
        </w:rPr>
        <w:t>云</w:t>
      </w:r>
      <w:r>
        <w:rPr>
          <w:rFonts w:hint="eastAsia" w:ascii="宋体" w:hAnsi="宋体" w:cs="宋体"/>
          <w:b/>
          <w:bCs/>
          <w:color w:val="000000"/>
          <w:sz w:val="52"/>
          <w:lang w:val="en-US" w:eastAsia="zh-CN"/>
        </w:rPr>
        <w:t xml:space="preserve"> </w:t>
      </w:r>
      <w:r>
        <w:rPr>
          <w:rFonts w:hint="eastAsia" w:ascii="宋体" w:hAnsi="宋体" w:cs="宋体"/>
          <w:b/>
          <w:bCs/>
          <w:color w:val="000000"/>
          <w:sz w:val="52"/>
          <w:lang w:eastAsia="zh-CN"/>
        </w:rPr>
        <w:t>港</w:t>
      </w:r>
      <w:r>
        <w:rPr>
          <w:rFonts w:hint="eastAsia" w:ascii="宋体" w:hAnsi="宋体" w:cs="宋体"/>
          <w:b/>
          <w:bCs/>
          <w:color w:val="000000"/>
          <w:sz w:val="52"/>
        </w:rPr>
        <w:t xml:space="preserve"> 政 府 采 购</w:t>
      </w:r>
    </w:p>
    <w:p>
      <w:pPr>
        <w:spacing w:line="440" w:lineRule="atLeast"/>
        <w:ind w:firstLine="420" w:firstLineChars="200"/>
        <w:rPr>
          <w:rFonts w:ascii="宋体" w:hAnsi="宋体" w:cs="宋体"/>
          <w:color w:val="000000"/>
        </w:rPr>
      </w:pPr>
    </w:p>
    <w:p>
      <w:pPr>
        <w:spacing w:line="440" w:lineRule="atLeast"/>
        <w:jc w:val="center"/>
        <w:rPr>
          <w:rFonts w:ascii="宋体" w:hAnsi="宋体" w:cs="宋体"/>
          <w:b/>
          <w:bCs/>
          <w:color w:val="000000"/>
          <w:sz w:val="44"/>
        </w:rPr>
      </w:pPr>
      <w:r>
        <w:rPr>
          <w:rFonts w:hint="eastAsia" w:ascii="宋体" w:hAnsi="宋体" w:cs="宋体"/>
          <w:b/>
          <w:bCs/>
          <w:color w:val="000000"/>
          <w:sz w:val="44"/>
          <w:u w:val="single"/>
        </w:rPr>
        <w:t xml:space="preserve">                    </w:t>
      </w:r>
      <w:r>
        <w:rPr>
          <w:rFonts w:hint="eastAsia" w:ascii="宋体" w:hAnsi="宋体" w:cs="宋体"/>
          <w:b/>
          <w:bCs/>
          <w:color w:val="000000"/>
          <w:sz w:val="44"/>
        </w:rPr>
        <w:t>合同</w:t>
      </w:r>
    </w:p>
    <w:p>
      <w:pPr>
        <w:spacing w:line="440" w:lineRule="atLeast"/>
        <w:ind w:firstLine="420" w:firstLineChars="200"/>
        <w:rPr>
          <w:rFonts w:ascii="宋体" w:hAnsi="宋体" w:cs="宋体"/>
          <w:color w:val="000000"/>
        </w:rPr>
      </w:pPr>
    </w:p>
    <w:p>
      <w:pPr>
        <w:spacing w:line="440" w:lineRule="atLeast"/>
        <w:ind w:firstLine="3507" w:firstLineChars="794"/>
        <w:rPr>
          <w:rFonts w:ascii="宋体" w:hAnsi="宋体" w:cs="宋体"/>
          <w:b/>
          <w:bCs/>
          <w:color w:val="000000"/>
          <w:sz w:val="44"/>
        </w:rPr>
      </w:pPr>
    </w:p>
    <w:p>
      <w:pPr>
        <w:spacing w:line="440" w:lineRule="atLeast"/>
        <w:ind w:firstLine="3507" w:firstLineChars="794"/>
        <w:rPr>
          <w:rFonts w:ascii="宋体" w:hAnsi="宋体" w:cs="宋体"/>
          <w:b/>
          <w:bCs/>
          <w:color w:val="000000"/>
          <w:sz w:val="44"/>
        </w:rPr>
      </w:pPr>
    </w:p>
    <w:p>
      <w:pPr>
        <w:spacing w:line="440" w:lineRule="atLeast"/>
        <w:ind w:firstLine="3507" w:firstLineChars="794"/>
        <w:rPr>
          <w:rFonts w:ascii="宋体" w:hAnsi="宋体" w:cs="宋体"/>
          <w:b/>
          <w:bCs/>
          <w:color w:val="000000"/>
          <w:sz w:val="44"/>
        </w:rPr>
      </w:pPr>
    </w:p>
    <w:p>
      <w:pPr>
        <w:spacing w:line="440" w:lineRule="atLeast"/>
        <w:ind w:firstLine="1966" w:firstLineChars="445"/>
        <w:rPr>
          <w:rFonts w:ascii="宋体" w:hAnsi="宋体" w:cs="宋体"/>
          <w:b/>
          <w:bCs/>
          <w:color w:val="000000"/>
          <w:sz w:val="44"/>
          <w:szCs w:val="44"/>
        </w:rPr>
      </w:pPr>
      <w:r>
        <w:rPr>
          <w:rFonts w:hint="eastAsia" w:ascii="宋体" w:hAnsi="宋体" w:cs="宋体"/>
          <w:b/>
          <w:bCs/>
          <w:color w:val="000000"/>
          <w:sz w:val="44"/>
          <w:szCs w:val="44"/>
        </w:rPr>
        <w:t>合同编号：</w:t>
      </w:r>
    </w:p>
    <w:p>
      <w:pPr>
        <w:spacing w:line="440" w:lineRule="atLeast"/>
        <w:ind w:firstLine="880" w:firstLineChars="200"/>
        <w:rPr>
          <w:rFonts w:ascii="宋体" w:hAnsi="宋体" w:cs="宋体"/>
          <w:color w:val="000000"/>
          <w:sz w:val="44"/>
        </w:rPr>
      </w:pPr>
    </w:p>
    <w:p>
      <w:pPr>
        <w:spacing w:line="440" w:lineRule="atLeast"/>
        <w:ind w:firstLine="880" w:firstLineChars="200"/>
        <w:rPr>
          <w:rFonts w:ascii="宋体" w:hAnsi="宋体" w:cs="宋体"/>
          <w:color w:val="000000"/>
          <w:sz w:val="44"/>
        </w:rPr>
      </w:pPr>
    </w:p>
    <w:p>
      <w:pPr>
        <w:spacing w:line="440" w:lineRule="atLeast"/>
        <w:ind w:firstLine="880" w:firstLineChars="200"/>
        <w:rPr>
          <w:rFonts w:ascii="宋体" w:hAnsi="宋体" w:cs="宋体"/>
          <w:color w:val="000000"/>
          <w:sz w:val="44"/>
        </w:rPr>
      </w:pPr>
    </w:p>
    <w:p>
      <w:pPr>
        <w:spacing w:line="440" w:lineRule="atLeast"/>
        <w:ind w:firstLine="1758" w:firstLineChars="398"/>
        <w:rPr>
          <w:rFonts w:ascii="宋体" w:hAnsi="宋体" w:cs="宋体"/>
          <w:b/>
          <w:bCs/>
          <w:color w:val="000000"/>
          <w:sz w:val="44"/>
        </w:rPr>
      </w:pPr>
      <w:r>
        <w:rPr>
          <w:rFonts w:hint="eastAsia" w:ascii="宋体" w:hAnsi="宋体" w:cs="宋体"/>
          <w:b/>
          <w:bCs/>
          <w:color w:val="000000"/>
          <w:sz w:val="44"/>
        </w:rPr>
        <w:t>采购人：</w:t>
      </w:r>
    </w:p>
    <w:p>
      <w:pPr>
        <w:spacing w:line="440" w:lineRule="atLeast"/>
        <w:ind w:firstLine="1758" w:firstLineChars="398"/>
        <w:rPr>
          <w:rFonts w:ascii="宋体" w:hAnsi="宋体" w:cs="宋体"/>
          <w:b/>
          <w:bCs/>
          <w:color w:val="000000"/>
          <w:sz w:val="44"/>
        </w:rPr>
      </w:pPr>
      <w:r>
        <w:rPr>
          <w:rFonts w:hint="eastAsia" w:ascii="宋体" w:hAnsi="宋体" w:cs="宋体"/>
          <w:b/>
          <w:bCs/>
          <w:color w:val="000000"/>
          <w:sz w:val="44"/>
        </w:rPr>
        <w:t>中标供应商：</w:t>
      </w:r>
    </w:p>
    <w:p>
      <w:pPr>
        <w:spacing w:line="440" w:lineRule="atLeast"/>
        <w:ind w:firstLine="420" w:firstLineChars="200"/>
        <w:rPr>
          <w:rFonts w:ascii="宋体" w:hAnsi="宋体" w:cs="宋体"/>
          <w:color w:val="000000"/>
        </w:rPr>
      </w:pPr>
    </w:p>
    <w:p>
      <w:pPr>
        <w:spacing w:line="440" w:lineRule="atLeast"/>
        <w:ind w:firstLine="420" w:firstLineChars="200"/>
        <w:rPr>
          <w:rFonts w:ascii="宋体" w:hAnsi="宋体" w:cs="宋体"/>
          <w:color w:val="000000"/>
        </w:rPr>
      </w:pPr>
    </w:p>
    <w:p>
      <w:pPr>
        <w:spacing w:line="440" w:lineRule="atLeast"/>
        <w:ind w:firstLine="420" w:firstLineChars="200"/>
        <w:rPr>
          <w:rFonts w:ascii="宋体" w:hAnsi="宋体" w:cs="宋体"/>
          <w:color w:val="000000"/>
        </w:rPr>
      </w:pPr>
    </w:p>
    <w:p>
      <w:pPr>
        <w:spacing w:line="440" w:lineRule="atLeast"/>
        <w:jc w:val="center"/>
        <w:rPr>
          <w:rFonts w:ascii="宋体" w:hAnsi="宋体" w:cs="宋体"/>
          <w:b/>
          <w:color w:val="000000"/>
          <w:sz w:val="40"/>
          <w:szCs w:val="32"/>
        </w:rPr>
      </w:pPr>
    </w:p>
    <w:p>
      <w:pPr>
        <w:spacing w:line="440" w:lineRule="atLeast"/>
        <w:jc w:val="center"/>
        <w:rPr>
          <w:rFonts w:ascii="宋体" w:hAnsi="宋体" w:cs="宋体"/>
          <w:b/>
          <w:color w:val="000000"/>
          <w:sz w:val="40"/>
          <w:szCs w:val="32"/>
        </w:rPr>
      </w:pPr>
    </w:p>
    <w:p>
      <w:pPr>
        <w:spacing w:line="440" w:lineRule="atLeast"/>
        <w:jc w:val="both"/>
        <w:rPr>
          <w:rFonts w:ascii="宋体" w:hAnsi="宋体" w:cs="宋体"/>
          <w:b/>
          <w:color w:val="000000"/>
          <w:sz w:val="40"/>
          <w:szCs w:val="32"/>
        </w:rPr>
      </w:pPr>
    </w:p>
    <w:p>
      <w:pPr>
        <w:spacing w:line="440" w:lineRule="atLeast"/>
        <w:jc w:val="center"/>
        <w:rPr>
          <w:rFonts w:ascii="宋体" w:hAnsi="宋体" w:cs="宋体"/>
          <w:b/>
          <w:color w:val="000000"/>
          <w:sz w:val="40"/>
          <w:szCs w:val="32"/>
        </w:rPr>
      </w:pPr>
      <w:r>
        <w:rPr>
          <w:rFonts w:hint="eastAsia" w:ascii="宋体" w:hAnsi="宋体" w:cs="宋体"/>
          <w:b/>
          <w:color w:val="000000"/>
          <w:sz w:val="40"/>
          <w:szCs w:val="32"/>
        </w:rPr>
        <w:t>目   录</w:t>
      </w:r>
    </w:p>
    <w:p>
      <w:pPr>
        <w:tabs>
          <w:tab w:val="left" w:pos="1170"/>
        </w:tabs>
        <w:spacing w:line="440" w:lineRule="atLeast"/>
        <w:ind w:left="359" w:leftChars="171" w:firstLine="198" w:firstLineChars="71"/>
        <w:rPr>
          <w:rFonts w:ascii="宋体" w:hAnsi="宋体" w:cs="宋体"/>
          <w:color w:val="000000"/>
          <w:sz w:val="28"/>
        </w:rPr>
      </w:pPr>
      <w:r>
        <w:rPr>
          <w:rFonts w:hint="eastAsia" w:ascii="宋体" w:hAnsi="宋体" w:cs="宋体"/>
          <w:color w:val="000000"/>
          <w:sz w:val="28"/>
        </w:rPr>
        <w:tab/>
      </w:r>
    </w:p>
    <w:p>
      <w:pPr>
        <w:numPr>
          <w:ilvl w:val="0"/>
          <w:numId w:val="2"/>
        </w:numPr>
        <w:spacing w:line="440" w:lineRule="atLeast"/>
        <w:ind w:left="357" w:firstLine="723"/>
        <w:rPr>
          <w:rFonts w:ascii="宋体" w:hAnsi="宋体" w:cs="宋体"/>
          <w:sz w:val="28"/>
        </w:rPr>
      </w:pPr>
      <w:r>
        <w:rPr>
          <w:rFonts w:hint="eastAsia" w:ascii="宋体" w:hAnsi="宋体" w:cs="宋体"/>
          <w:sz w:val="28"/>
        </w:rPr>
        <w:t>合同书</w:t>
      </w:r>
    </w:p>
    <w:p>
      <w:pPr>
        <w:numPr>
          <w:ilvl w:val="0"/>
          <w:numId w:val="2"/>
        </w:numPr>
        <w:spacing w:line="440" w:lineRule="atLeast"/>
        <w:ind w:left="357" w:firstLine="723"/>
        <w:rPr>
          <w:rFonts w:ascii="宋体" w:hAnsi="宋体" w:cs="宋体"/>
          <w:sz w:val="28"/>
        </w:rPr>
      </w:pPr>
      <w:r>
        <w:rPr>
          <w:rFonts w:hint="eastAsia" w:ascii="宋体" w:hAnsi="宋体" w:cs="宋体"/>
          <w:sz w:val="28"/>
        </w:rPr>
        <w:t>中标通知书</w:t>
      </w:r>
    </w:p>
    <w:p>
      <w:pPr>
        <w:numPr>
          <w:ilvl w:val="0"/>
          <w:numId w:val="2"/>
        </w:numPr>
        <w:spacing w:line="440" w:lineRule="atLeast"/>
        <w:ind w:left="357" w:firstLine="723"/>
        <w:rPr>
          <w:rFonts w:ascii="宋体" w:hAnsi="宋体" w:cs="宋体"/>
          <w:sz w:val="28"/>
        </w:rPr>
      </w:pPr>
      <w:r>
        <w:rPr>
          <w:rFonts w:hint="eastAsia" w:ascii="宋体" w:hAnsi="宋体" w:cs="宋体"/>
          <w:sz w:val="28"/>
        </w:rPr>
        <w:t>履约保证金缴纳证明</w:t>
      </w:r>
    </w:p>
    <w:p>
      <w:pPr>
        <w:numPr>
          <w:ilvl w:val="0"/>
          <w:numId w:val="2"/>
        </w:numPr>
        <w:spacing w:line="440" w:lineRule="atLeast"/>
        <w:ind w:left="357" w:firstLine="723"/>
        <w:rPr>
          <w:rFonts w:ascii="宋体" w:hAnsi="宋体" w:cs="宋体"/>
          <w:sz w:val="28"/>
        </w:rPr>
      </w:pPr>
      <w:r>
        <w:rPr>
          <w:rFonts w:hint="eastAsia" w:ascii="宋体" w:hAnsi="宋体" w:cs="宋体"/>
          <w:sz w:val="28"/>
        </w:rPr>
        <w:t>采购文件货物需求一览表</w:t>
      </w:r>
    </w:p>
    <w:p>
      <w:pPr>
        <w:numPr>
          <w:ilvl w:val="0"/>
          <w:numId w:val="2"/>
        </w:numPr>
        <w:spacing w:line="440" w:lineRule="atLeast"/>
        <w:ind w:left="357" w:firstLine="723"/>
        <w:rPr>
          <w:rFonts w:ascii="宋体" w:hAnsi="宋体" w:cs="宋体"/>
          <w:sz w:val="28"/>
        </w:rPr>
      </w:pPr>
      <w:r>
        <w:rPr>
          <w:rFonts w:hint="eastAsia" w:ascii="宋体" w:hAnsi="宋体" w:cs="宋体"/>
          <w:sz w:val="28"/>
        </w:rPr>
        <w:t>项目更改及补充文件</w:t>
      </w:r>
    </w:p>
    <w:p>
      <w:pPr>
        <w:numPr>
          <w:ilvl w:val="0"/>
          <w:numId w:val="2"/>
        </w:numPr>
        <w:spacing w:line="440" w:lineRule="atLeast"/>
        <w:ind w:firstLine="723"/>
        <w:rPr>
          <w:rFonts w:ascii="宋体" w:hAnsi="宋体" w:cs="宋体"/>
          <w:sz w:val="28"/>
        </w:rPr>
      </w:pPr>
      <w:r>
        <w:rPr>
          <w:rFonts w:hint="eastAsia" w:ascii="宋体" w:hAnsi="宋体" w:cs="宋体"/>
          <w:sz w:val="28"/>
        </w:rPr>
        <w:t>投标报价表</w:t>
      </w:r>
    </w:p>
    <w:p>
      <w:pPr>
        <w:numPr>
          <w:ilvl w:val="0"/>
          <w:numId w:val="2"/>
        </w:numPr>
        <w:spacing w:line="440" w:lineRule="atLeast"/>
        <w:ind w:firstLine="723"/>
        <w:rPr>
          <w:rFonts w:ascii="宋体" w:hAnsi="宋体" w:cs="宋体"/>
          <w:sz w:val="28"/>
        </w:rPr>
      </w:pPr>
      <w:r>
        <w:rPr>
          <w:rFonts w:hint="eastAsia" w:ascii="宋体" w:hAnsi="宋体" w:cs="宋体"/>
          <w:sz w:val="28"/>
        </w:rPr>
        <w:t>商务条款偏离表、技术规格偏离表</w:t>
      </w:r>
    </w:p>
    <w:p>
      <w:pPr>
        <w:numPr>
          <w:ilvl w:val="0"/>
          <w:numId w:val="2"/>
        </w:numPr>
        <w:spacing w:line="440" w:lineRule="atLeast"/>
        <w:ind w:firstLine="723"/>
        <w:rPr>
          <w:rFonts w:ascii="宋体" w:hAnsi="宋体" w:cs="宋体"/>
          <w:sz w:val="28"/>
        </w:rPr>
      </w:pPr>
      <w:r>
        <w:rPr>
          <w:rFonts w:hint="eastAsia" w:ascii="宋体" w:hAnsi="宋体" w:cs="宋体"/>
          <w:sz w:val="28"/>
        </w:rPr>
        <w:t>中标供应商澄清函</w:t>
      </w:r>
    </w:p>
    <w:p>
      <w:pPr>
        <w:spacing w:line="440" w:lineRule="atLeast"/>
        <w:jc w:val="center"/>
        <w:rPr>
          <w:rFonts w:ascii="宋体" w:hAnsi="宋体" w:cs="宋体"/>
          <w:b/>
          <w:bCs/>
          <w:sz w:val="28"/>
        </w:rPr>
      </w:pPr>
    </w:p>
    <w:p>
      <w:pPr>
        <w:spacing w:line="440" w:lineRule="atLeast"/>
        <w:jc w:val="center"/>
        <w:rPr>
          <w:rFonts w:ascii="宋体" w:hAnsi="宋体" w:cs="宋体"/>
          <w:b/>
          <w:bCs/>
          <w:sz w:val="28"/>
        </w:rPr>
      </w:pPr>
    </w:p>
    <w:p>
      <w:pPr>
        <w:spacing w:line="440" w:lineRule="atLeast"/>
        <w:jc w:val="center"/>
        <w:rPr>
          <w:rFonts w:ascii="宋体" w:hAnsi="宋体" w:cs="宋体"/>
          <w:b/>
          <w:bCs/>
          <w:color w:val="000000"/>
          <w:sz w:val="32"/>
          <w:szCs w:val="32"/>
        </w:rPr>
      </w:pPr>
      <w:r>
        <w:rPr>
          <w:rFonts w:hint="eastAsia" w:ascii="宋体" w:hAnsi="宋体" w:cs="宋体"/>
          <w:bCs/>
          <w:color w:val="000000"/>
          <w:sz w:val="28"/>
        </w:rPr>
        <w:br w:type="page"/>
      </w:r>
      <w:r>
        <w:rPr>
          <w:rFonts w:hint="eastAsia" w:ascii="宋体" w:hAnsi="宋体" w:cs="宋体"/>
          <w:bCs/>
          <w:color w:val="000000"/>
          <w:sz w:val="28"/>
        </w:rPr>
        <w:t xml:space="preserve"> </w:t>
      </w:r>
      <w:r>
        <w:rPr>
          <w:rFonts w:hint="eastAsia" w:ascii="宋体" w:hAnsi="宋体" w:cs="宋体"/>
          <w:b/>
          <w:sz w:val="32"/>
          <w:szCs w:val="32"/>
        </w:rPr>
        <w:t>政府采购合同</w:t>
      </w:r>
    </w:p>
    <w:p>
      <w:pPr>
        <w:pStyle w:val="5"/>
        <w:wordWrap w:val="0"/>
        <w:spacing w:line="440" w:lineRule="atLeast"/>
        <w:jc w:val="right"/>
        <w:rPr>
          <w:rFonts w:hAnsi="宋体" w:cs="宋体"/>
          <w:color w:val="000000"/>
          <w:sz w:val="24"/>
        </w:rPr>
      </w:pPr>
      <w:r>
        <w:rPr>
          <w:rFonts w:hint="eastAsia" w:hAnsi="宋体" w:cs="宋体"/>
          <w:color w:val="000000"/>
          <w:sz w:val="24"/>
        </w:rPr>
        <w:t>合同编号：</w:t>
      </w:r>
      <w:r>
        <w:rPr>
          <w:rFonts w:hint="eastAsia" w:hAnsi="宋体" w:cs="宋体"/>
          <w:color w:val="000000"/>
          <w:sz w:val="24"/>
          <w:u w:val="single"/>
        </w:rPr>
        <w:t xml:space="preserve">             </w:t>
      </w:r>
    </w:p>
    <w:p>
      <w:pPr>
        <w:pStyle w:val="5"/>
        <w:spacing w:line="440" w:lineRule="atLeast"/>
        <w:rPr>
          <w:rFonts w:hAnsi="宋体" w:cs="宋体"/>
          <w:color w:val="000000"/>
          <w:sz w:val="24"/>
        </w:rPr>
      </w:pPr>
      <w:r>
        <w:rPr>
          <w:rFonts w:hint="eastAsia" w:hAnsi="宋体" w:cs="宋体"/>
          <w:color w:val="000000"/>
          <w:sz w:val="24"/>
        </w:rPr>
        <w:t>项目名称：</w:t>
      </w:r>
    </w:p>
    <w:p>
      <w:pPr>
        <w:pStyle w:val="5"/>
        <w:spacing w:line="440" w:lineRule="atLeast"/>
        <w:rPr>
          <w:rFonts w:hAnsi="宋体" w:cs="宋体"/>
          <w:color w:val="000000"/>
          <w:sz w:val="24"/>
        </w:rPr>
      </w:pPr>
      <w:r>
        <w:rPr>
          <w:rFonts w:hint="eastAsia" w:hAnsi="宋体" w:cs="宋体"/>
          <w:color w:val="000000"/>
          <w:sz w:val="24"/>
        </w:rPr>
        <w:t>项目编号：</w:t>
      </w:r>
    </w:p>
    <w:p>
      <w:pPr>
        <w:pStyle w:val="5"/>
        <w:spacing w:line="440" w:lineRule="atLeast"/>
        <w:rPr>
          <w:rFonts w:hAnsi="宋体" w:cs="宋体"/>
          <w:color w:val="000000"/>
          <w:sz w:val="24"/>
        </w:rPr>
      </w:pPr>
      <w:r>
        <w:rPr>
          <w:rFonts w:hint="eastAsia" w:hAnsi="宋体" w:cs="宋体"/>
          <w:color w:val="000000"/>
          <w:sz w:val="24"/>
        </w:rPr>
        <w:t>甲方：（买方）</w:t>
      </w:r>
    </w:p>
    <w:p>
      <w:pPr>
        <w:pStyle w:val="5"/>
        <w:spacing w:line="440" w:lineRule="atLeast"/>
        <w:rPr>
          <w:rFonts w:hAnsi="宋体" w:cs="宋体"/>
          <w:color w:val="000000"/>
          <w:sz w:val="24"/>
        </w:rPr>
      </w:pPr>
      <w:r>
        <w:rPr>
          <w:rFonts w:hint="eastAsia" w:hAnsi="宋体" w:cs="宋体"/>
          <w:color w:val="000000"/>
          <w:sz w:val="24"/>
        </w:rPr>
        <w:t>乙方：（卖方）</w:t>
      </w:r>
    </w:p>
    <w:p>
      <w:pPr>
        <w:pStyle w:val="5"/>
        <w:spacing w:line="440" w:lineRule="atLeast"/>
        <w:ind w:firstLine="435"/>
        <w:rPr>
          <w:rFonts w:hAnsi="宋体" w:cs="宋体"/>
          <w:b/>
          <w:color w:val="000000"/>
          <w:sz w:val="24"/>
        </w:rPr>
      </w:pPr>
      <w:r>
        <w:rPr>
          <w:rFonts w:hint="eastAsia" w:hAnsi="宋体" w:cs="宋体"/>
          <w:color w:val="000000"/>
          <w:sz w:val="24"/>
        </w:rPr>
        <w:t>甲、乙双方根据</w:t>
      </w:r>
      <w:r>
        <w:rPr>
          <w:rFonts w:hint="eastAsia" w:hAnsi="宋体" w:cs="宋体"/>
          <w:color w:val="000000"/>
          <w:sz w:val="24"/>
          <w:u w:val="single"/>
        </w:rPr>
        <w:t xml:space="preserve">      </w:t>
      </w:r>
      <w:r>
        <w:rPr>
          <w:rFonts w:hint="eastAsia" w:hAnsi="宋体" w:cs="宋体"/>
          <w:color w:val="000000"/>
          <w:sz w:val="24"/>
        </w:rPr>
        <w:t>年</w:t>
      </w:r>
      <w:r>
        <w:rPr>
          <w:rFonts w:hint="eastAsia" w:hAnsi="宋体" w:cs="宋体"/>
          <w:color w:val="000000"/>
          <w:sz w:val="24"/>
          <w:u w:val="single"/>
        </w:rPr>
        <w:t xml:space="preserve">   </w:t>
      </w:r>
      <w:r>
        <w:rPr>
          <w:rFonts w:hint="eastAsia" w:hAnsi="宋体" w:cs="宋体"/>
          <w:color w:val="000000"/>
          <w:sz w:val="24"/>
        </w:rPr>
        <w:t>月</w:t>
      </w:r>
      <w:r>
        <w:rPr>
          <w:rFonts w:hint="eastAsia" w:hAnsi="宋体" w:cs="宋体"/>
          <w:color w:val="000000"/>
          <w:sz w:val="24"/>
          <w:u w:val="single"/>
        </w:rPr>
        <w:t xml:space="preserve">  </w:t>
      </w:r>
      <w:r>
        <w:rPr>
          <w:rFonts w:hint="eastAsia" w:hAnsi="宋体" w:cs="宋体"/>
          <w:color w:val="000000"/>
          <w:sz w:val="24"/>
        </w:rPr>
        <w:t>日政府采购项目的采购结果，甲方接收乙方为本项目____________________采购所做的投标文件，乙方必须完全按中标通知书中的___分标项目履行义务。甲乙双方同意签署本合同（以下简称合同）。</w:t>
      </w:r>
    </w:p>
    <w:p>
      <w:pPr>
        <w:pStyle w:val="5"/>
        <w:spacing w:line="440" w:lineRule="atLeast"/>
        <w:ind w:firstLine="482" w:firstLineChars="200"/>
        <w:rPr>
          <w:rFonts w:hAnsi="宋体" w:cs="宋体"/>
          <w:b/>
          <w:color w:val="000000"/>
          <w:sz w:val="24"/>
        </w:rPr>
      </w:pPr>
      <w:r>
        <w:rPr>
          <w:rFonts w:hint="eastAsia" w:hAnsi="宋体" w:cs="宋体"/>
          <w:b/>
          <w:color w:val="000000"/>
          <w:sz w:val="24"/>
        </w:rPr>
        <w:t>一、货物内容</w:t>
      </w:r>
    </w:p>
    <w:p>
      <w:pPr>
        <w:pStyle w:val="5"/>
        <w:spacing w:line="440" w:lineRule="atLeast"/>
        <w:ind w:firstLine="480" w:firstLineChars="200"/>
        <w:rPr>
          <w:rFonts w:hAnsi="宋体" w:cs="宋体"/>
          <w:color w:val="000000"/>
          <w:sz w:val="24"/>
        </w:rPr>
      </w:pPr>
      <w:r>
        <w:rPr>
          <w:rFonts w:hint="eastAsia" w:hAnsi="宋体" w:cs="宋体"/>
          <w:color w:val="000000"/>
          <w:sz w:val="24"/>
        </w:rPr>
        <w:t xml:space="preserve">1.1 货物名称： </w:t>
      </w:r>
    </w:p>
    <w:p>
      <w:pPr>
        <w:pStyle w:val="5"/>
        <w:spacing w:line="440" w:lineRule="atLeast"/>
        <w:ind w:firstLine="480" w:firstLineChars="200"/>
        <w:rPr>
          <w:rFonts w:hAnsi="宋体" w:cs="宋体"/>
          <w:color w:val="000000"/>
          <w:sz w:val="24"/>
        </w:rPr>
      </w:pPr>
      <w:r>
        <w:rPr>
          <w:rFonts w:hint="eastAsia" w:hAnsi="宋体" w:cs="宋体"/>
          <w:color w:val="000000"/>
          <w:sz w:val="24"/>
        </w:rPr>
        <w:t>1.2 型号规格：</w:t>
      </w:r>
    </w:p>
    <w:p>
      <w:pPr>
        <w:pStyle w:val="5"/>
        <w:spacing w:line="440" w:lineRule="atLeast"/>
        <w:ind w:firstLine="480" w:firstLineChars="200"/>
        <w:rPr>
          <w:rFonts w:hAnsi="宋体" w:cs="宋体"/>
          <w:color w:val="000000"/>
          <w:sz w:val="24"/>
        </w:rPr>
      </w:pPr>
      <w:r>
        <w:rPr>
          <w:rFonts w:hint="eastAsia" w:hAnsi="宋体" w:cs="宋体"/>
          <w:color w:val="000000"/>
          <w:sz w:val="24"/>
        </w:rPr>
        <w:t>1.3 技术参数：</w:t>
      </w:r>
    </w:p>
    <w:p>
      <w:pPr>
        <w:pStyle w:val="5"/>
        <w:spacing w:line="440" w:lineRule="atLeast"/>
        <w:ind w:firstLine="480" w:firstLineChars="200"/>
        <w:rPr>
          <w:rFonts w:hAnsi="宋体" w:cs="宋体"/>
          <w:color w:val="000000"/>
          <w:sz w:val="24"/>
        </w:rPr>
      </w:pPr>
      <w:r>
        <w:rPr>
          <w:rFonts w:hint="eastAsia" w:hAnsi="宋体" w:cs="宋体"/>
          <w:color w:val="000000"/>
          <w:sz w:val="24"/>
        </w:rPr>
        <w:t>1.4 数量（单位）：</w:t>
      </w:r>
    </w:p>
    <w:p>
      <w:pPr>
        <w:pStyle w:val="5"/>
        <w:spacing w:line="440" w:lineRule="atLeast"/>
        <w:ind w:firstLine="482" w:firstLineChars="200"/>
        <w:rPr>
          <w:rFonts w:hAnsi="宋体" w:cs="宋体"/>
          <w:b/>
          <w:color w:val="000000"/>
          <w:sz w:val="24"/>
        </w:rPr>
      </w:pPr>
      <w:r>
        <w:rPr>
          <w:rFonts w:hint="eastAsia" w:hAnsi="宋体" w:cs="宋体"/>
          <w:b/>
          <w:color w:val="000000"/>
          <w:sz w:val="24"/>
        </w:rPr>
        <w:t>二、合同金额</w:t>
      </w:r>
    </w:p>
    <w:p>
      <w:pPr>
        <w:pStyle w:val="5"/>
        <w:spacing w:line="440" w:lineRule="atLeast"/>
        <w:ind w:firstLine="480" w:firstLineChars="200"/>
        <w:rPr>
          <w:rFonts w:hAnsi="宋体" w:cs="宋体"/>
          <w:color w:val="000000"/>
          <w:sz w:val="24"/>
        </w:rPr>
      </w:pPr>
      <w:r>
        <w:rPr>
          <w:rFonts w:hint="eastAsia" w:hAnsi="宋体" w:cs="宋体"/>
          <w:color w:val="000000"/>
          <w:sz w:val="24"/>
        </w:rPr>
        <w:t>2.1 本合同金额为（大写）：____________________元（￥_______________元）人民币。（详见投标报价表）</w:t>
      </w:r>
    </w:p>
    <w:p>
      <w:pPr>
        <w:pStyle w:val="5"/>
        <w:spacing w:line="440" w:lineRule="atLeast"/>
        <w:ind w:firstLine="482" w:firstLineChars="200"/>
        <w:rPr>
          <w:rFonts w:hAnsi="宋体" w:cs="宋体"/>
          <w:b/>
          <w:color w:val="000000"/>
          <w:sz w:val="24"/>
        </w:rPr>
      </w:pPr>
      <w:r>
        <w:rPr>
          <w:rFonts w:hint="eastAsia" w:hAnsi="宋体" w:cs="宋体"/>
          <w:b/>
          <w:color w:val="000000"/>
          <w:sz w:val="24"/>
        </w:rPr>
        <w:t>三、技术资料</w:t>
      </w:r>
    </w:p>
    <w:p>
      <w:pPr>
        <w:pStyle w:val="5"/>
        <w:spacing w:line="440" w:lineRule="atLeast"/>
        <w:ind w:firstLine="480" w:firstLineChars="200"/>
        <w:rPr>
          <w:rFonts w:hAnsi="宋体" w:cs="宋体"/>
          <w:color w:val="000000"/>
          <w:sz w:val="24"/>
        </w:rPr>
      </w:pPr>
      <w:r>
        <w:rPr>
          <w:rFonts w:hint="eastAsia" w:hAnsi="宋体" w:cs="宋体"/>
          <w:color w:val="000000"/>
          <w:sz w:val="24"/>
        </w:rPr>
        <w:t>3.1 甲方向乙方提供货物的有关技术资料。</w:t>
      </w:r>
    </w:p>
    <w:p>
      <w:pPr>
        <w:pStyle w:val="5"/>
        <w:spacing w:line="440" w:lineRule="atLeast"/>
        <w:ind w:firstLine="480" w:firstLineChars="200"/>
        <w:rPr>
          <w:rFonts w:hAnsi="宋体" w:cs="宋体"/>
          <w:color w:val="000000"/>
          <w:sz w:val="24"/>
        </w:rPr>
      </w:pPr>
      <w:r>
        <w:rPr>
          <w:rFonts w:hint="eastAsia" w:hAnsi="宋体" w:cs="宋体"/>
          <w:color w:val="000000"/>
          <w:sz w:val="24"/>
        </w:rPr>
        <w:t>3.2 乙方应按采购文件规定的时间向甲方提供使用货物的有关技术资料。</w:t>
      </w:r>
    </w:p>
    <w:p>
      <w:pPr>
        <w:pStyle w:val="5"/>
        <w:spacing w:line="440" w:lineRule="atLeast"/>
        <w:ind w:firstLine="480" w:firstLineChars="200"/>
        <w:rPr>
          <w:rFonts w:hAnsi="宋体" w:cs="宋体"/>
          <w:color w:val="000000"/>
          <w:sz w:val="24"/>
        </w:rPr>
      </w:pPr>
      <w:r>
        <w:rPr>
          <w:rFonts w:hint="eastAsia" w:hAnsi="宋体" w:cs="宋体"/>
          <w:color w:val="000000"/>
          <w:sz w:val="24"/>
        </w:rPr>
        <w:t>3.3 没有甲方事先书面同意，乙方不得将由甲方提供的有关合同或任何合同条文、规格、计划、资料提供给与履行本合同无关的任何其他人。即使向履行本合同有关的人员提供，也应注意保密并限于履行合同的必需范围。</w:t>
      </w:r>
    </w:p>
    <w:p>
      <w:pPr>
        <w:pStyle w:val="5"/>
        <w:spacing w:line="440" w:lineRule="atLeast"/>
        <w:ind w:firstLine="482" w:firstLineChars="200"/>
        <w:rPr>
          <w:rFonts w:hAnsi="宋体" w:cs="宋体"/>
          <w:b/>
          <w:color w:val="000000"/>
          <w:sz w:val="24"/>
        </w:rPr>
      </w:pPr>
      <w:r>
        <w:rPr>
          <w:rFonts w:hint="eastAsia" w:hAnsi="宋体" w:cs="宋体"/>
          <w:b/>
          <w:color w:val="000000"/>
          <w:sz w:val="24"/>
        </w:rPr>
        <w:t>四、知识产权</w:t>
      </w:r>
    </w:p>
    <w:p>
      <w:pPr>
        <w:pStyle w:val="5"/>
        <w:spacing w:line="440" w:lineRule="atLeast"/>
        <w:ind w:firstLine="480" w:firstLineChars="200"/>
        <w:rPr>
          <w:rFonts w:hAnsi="宋体" w:cs="宋体"/>
          <w:b/>
          <w:bCs/>
          <w:color w:val="000000"/>
          <w:sz w:val="24"/>
        </w:rPr>
      </w:pPr>
      <w:r>
        <w:rPr>
          <w:rFonts w:hint="eastAsia" w:hAnsi="宋体" w:cs="宋体"/>
          <w:color w:val="000000"/>
          <w:sz w:val="24"/>
        </w:rPr>
        <w:t>4.1 乙方应保证所提供的货物或其任何一部分均不会侵犯任何第三方的专利权、商标权或著作权</w:t>
      </w:r>
      <w:r>
        <w:rPr>
          <w:rFonts w:hint="eastAsia" w:hAnsi="宋体" w:cs="宋体"/>
          <w:b/>
          <w:bCs/>
          <w:color w:val="000000"/>
          <w:sz w:val="24"/>
        </w:rPr>
        <w:t>。</w:t>
      </w:r>
    </w:p>
    <w:p>
      <w:pPr>
        <w:pStyle w:val="5"/>
        <w:spacing w:line="440" w:lineRule="atLeast"/>
        <w:ind w:firstLine="482" w:firstLineChars="200"/>
        <w:rPr>
          <w:rFonts w:hAnsi="宋体" w:cs="宋体"/>
          <w:b/>
          <w:color w:val="000000"/>
          <w:sz w:val="24"/>
        </w:rPr>
      </w:pPr>
      <w:r>
        <w:rPr>
          <w:rFonts w:hint="eastAsia" w:hAnsi="宋体" w:cs="宋体"/>
          <w:b/>
          <w:color w:val="000000"/>
          <w:sz w:val="24"/>
        </w:rPr>
        <w:t>五、无产权瑕疵条款</w:t>
      </w:r>
    </w:p>
    <w:p>
      <w:pPr>
        <w:pStyle w:val="5"/>
        <w:spacing w:line="440" w:lineRule="atLeast"/>
        <w:ind w:firstLine="480" w:firstLineChars="200"/>
        <w:rPr>
          <w:rFonts w:hAnsi="宋体" w:cs="宋体"/>
          <w:color w:val="000000"/>
          <w:sz w:val="24"/>
        </w:rPr>
      </w:pPr>
      <w:r>
        <w:rPr>
          <w:rFonts w:hint="eastAsia" w:hAnsi="宋体" w:cs="宋体"/>
          <w:color w:val="000000"/>
          <w:sz w:val="24"/>
        </w:rPr>
        <w:t>5.1 乙方保证所交付的货物的所有权完全属于乙方且无任何抵押、查封等产权瑕疵。如乙方所交货物有产权瑕疵的，视为乙方违约，按照本合同第13条第3款的约定处理。但在已经全部支付完合同款后才发现有产权瑕疵的，除了支付违约金，乙方还应负担由此而产生的一切损失。</w:t>
      </w:r>
    </w:p>
    <w:p>
      <w:pPr>
        <w:pStyle w:val="5"/>
        <w:spacing w:line="440" w:lineRule="atLeast"/>
        <w:ind w:firstLine="482" w:firstLineChars="200"/>
        <w:rPr>
          <w:rFonts w:hAnsi="宋体" w:cs="宋体"/>
          <w:b/>
          <w:color w:val="000000"/>
          <w:sz w:val="24"/>
        </w:rPr>
      </w:pPr>
      <w:r>
        <w:rPr>
          <w:rFonts w:hint="eastAsia" w:hAnsi="宋体" w:cs="宋体"/>
          <w:b/>
          <w:color w:val="000000"/>
          <w:sz w:val="24"/>
        </w:rPr>
        <w:t>六、履约保证金</w:t>
      </w:r>
    </w:p>
    <w:p>
      <w:pPr>
        <w:pStyle w:val="5"/>
        <w:spacing w:line="440" w:lineRule="atLeast"/>
        <w:ind w:firstLine="480" w:firstLineChars="200"/>
        <w:rPr>
          <w:rFonts w:hAnsi="宋体" w:cs="宋体"/>
          <w:color w:val="000000"/>
          <w:sz w:val="24"/>
        </w:rPr>
      </w:pPr>
      <w:r>
        <w:rPr>
          <w:rFonts w:hint="eastAsia" w:hAnsi="宋体" w:cs="宋体"/>
          <w:color w:val="000000"/>
          <w:sz w:val="24"/>
        </w:rPr>
        <w:t>6.1 乙方交纳人民币</w:t>
      </w:r>
      <w:r>
        <w:rPr>
          <w:rFonts w:hint="eastAsia" w:hAnsi="宋体" w:cs="宋体"/>
          <w:color w:val="000000"/>
          <w:sz w:val="24"/>
          <w:u w:val="single"/>
        </w:rPr>
        <w:t>　　　　　　</w:t>
      </w:r>
      <w:r>
        <w:rPr>
          <w:rFonts w:hint="eastAsia" w:hAnsi="宋体" w:cs="宋体"/>
          <w:color w:val="000000"/>
          <w:sz w:val="24"/>
        </w:rPr>
        <w:t>元作为本合同的履约保证金。</w:t>
      </w:r>
    </w:p>
    <w:p>
      <w:pPr>
        <w:pStyle w:val="5"/>
        <w:spacing w:line="440" w:lineRule="atLeast"/>
        <w:ind w:firstLine="480" w:firstLineChars="200"/>
        <w:rPr>
          <w:rFonts w:hAnsi="宋体" w:cs="宋体"/>
          <w:color w:val="000000"/>
          <w:sz w:val="24"/>
        </w:rPr>
      </w:pPr>
      <w:r>
        <w:rPr>
          <w:rFonts w:hint="eastAsia" w:hAnsi="宋体" w:cs="宋体"/>
          <w:color w:val="000000"/>
          <w:sz w:val="24"/>
        </w:rPr>
        <w:t>6.2 履约保证金作为违约金的一部分及用于补偿甲方因乙方不能完成其合同义务而蒙受的损失。</w:t>
      </w:r>
    </w:p>
    <w:p>
      <w:pPr>
        <w:pStyle w:val="5"/>
        <w:spacing w:line="440" w:lineRule="atLeast"/>
        <w:ind w:firstLine="480" w:firstLineChars="200"/>
        <w:rPr>
          <w:rFonts w:hAnsi="宋体" w:cs="宋体"/>
          <w:color w:val="000000"/>
          <w:sz w:val="24"/>
        </w:rPr>
      </w:pPr>
      <w:r>
        <w:rPr>
          <w:rFonts w:hint="eastAsia" w:hAnsi="宋体" w:cs="宋体"/>
          <w:color w:val="000000"/>
          <w:sz w:val="24"/>
        </w:rPr>
        <w:t>6.3</w:t>
      </w:r>
      <w:r>
        <w:rPr>
          <w:rFonts w:hint="eastAsia" w:hAnsi="宋体"/>
          <w:sz w:val="24"/>
        </w:rPr>
        <w:t>在项目竣工后一个月内一次性返还（无息）</w:t>
      </w:r>
    </w:p>
    <w:p>
      <w:pPr>
        <w:pStyle w:val="5"/>
        <w:spacing w:line="440" w:lineRule="atLeast"/>
        <w:ind w:firstLine="482" w:firstLineChars="200"/>
        <w:rPr>
          <w:rFonts w:hAnsi="宋体" w:cs="宋体"/>
          <w:b/>
          <w:color w:val="000000"/>
          <w:sz w:val="24"/>
        </w:rPr>
      </w:pPr>
      <w:r>
        <w:rPr>
          <w:rFonts w:hint="eastAsia" w:hAnsi="宋体" w:cs="宋体"/>
          <w:b/>
          <w:color w:val="000000"/>
          <w:sz w:val="24"/>
        </w:rPr>
        <w:t>七、质保期和质保金</w:t>
      </w:r>
    </w:p>
    <w:p>
      <w:pPr>
        <w:pStyle w:val="5"/>
        <w:spacing w:line="440" w:lineRule="atLeast"/>
        <w:ind w:firstLine="480" w:firstLineChars="200"/>
        <w:rPr>
          <w:rFonts w:hAnsi="宋体" w:cs="宋体"/>
          <w:color w:val="000000"/>
          <w:sz w:val="24"/>
        </w:rPr>
      </w:pPr>
      <w:r>
        <w:rPr>
          <w:rFonts w:hint="eastAsia" w:hAnsi="宋体" w:cs="宋体"/>
          <w:color w:val="000000"/>
          <w:sz w:val="24"/>
        </w:rPr>
        <w:t>7.1 质保期</w:t>
      </w:r>
      <w:r>
        <w:rPr>
          <w:rFonts w:hint="eastAsia" w:hAnsi="宋体" w:cs="宋体"/>
          <w:color w:val="000000"/>
          <w:sz w:val="24"/>
          <w:u w:val="single"/>
        </w:rPr>
        <w:t xml:space="preserve">      </w:t>
      </w:r>
      <w:r>
        <w:rPr>
          <w:rFonts w:hint="eastAsia" w:hAnsi="宋体" w:cs="宋体"/>
          <w:color w:val="000000"/>
          <w:sz w:val="24"/>
        </w:rPr>
        <w:t>年。（自交货验收合格之日起计）</w:t>
      </w:r>
    </w:p>
    <w:p>
      <w:pPr>
        <w:pStyle w:val="5"/>
        <w:spacing w:line="440" w:lineRule="atLeast"/>
        <w:ind w:firstLine="480" w:firstLineChars="200"/>
        <w:rPr>
          <w:rFonts w:hAnsi="宋体" w:cs="宋体"/>
          <w:color w:val="000000"/>
          <w:sz w:val="24"/>
        </w:rPr>
      </w:pPr>
      <w:r>
        <w:rPr>
          <w:rFonts w:hint="eastAsia" w:hAnsi="宋体" w:cs="宋体"/>
          <w:color w:val="000000"/>
          <w:sz w:val="24"/>
        </w:rPr>
        <w:t>7.2 质保金</w:t>
      </w:r>
      <w:r>
        <w:rPr>
          <w:rFonts w:hint="eastAsia" w:hAnsi="宋体" w:cs="宋体"/>
          <w:color w:val="000000"/>
          <w:sz w:val="24"/>
          <w:u w:val="single"/>
        </w:rPr>
        <w:t xml:space="preserve">            </w:t>
      </w:r>
      <w:r>
        <w:rPr>
          <w:rFonts w:hint="eastAsia" w:hAnsi="宋体" w:cs="宋体"/>
          <w:color w:val="000000"/>
          <w:sz w:val="24"/>
        </w:rPr>
        <w:t>元。</w:t>
      </w:r>
    </w:p>
    <w:p>
      <w:pPr>
        <w:pStyle w:val="5"/>
        <w:spacing w:line="440" w:lineRule="atLeast"/>
        <w:ind w:firstLine="480" w:firstLineChars="200"/>
        <w:rPr>
          <w:rFonts w:hAnsi="宋体" w:cs="宋体"/>
          <w:color w:val="000000"/>
          <w:sz w:val="24"/>
        </w:rPr>
      </w:pPr>
      <w:r>
        <w:rPr>
          <w:rFonts w:hint="eastAsia" w:hAnsi="宋体" w:cs="宋体"/>
          <w:color w:val="000000"/>
          <w:sz w:val="24"/>
        </w:rPr>
        <w:t>7.3如质保期内乙方提供的货物经验收无质量问题，待质保期满后由采购代理机构接到申请退付意见书后在五个工作日内无息退还。</w:t>
      </w:r>
    </w:p>
    <w:p>
      <w:pPr>
        <w:pStyle w:val="5"/>
        <w:spacing w:line="440" w:lineRule="atLeast"/>
        <w:ind w:firstLine="482" w:firstLineChars="200"/>
        <w:rPr>
          <w:rFonts w:hAnsi="宋体" w:cs="宋体"/>
          <w:b/>
          <w:color w:val="000000"/>
          <w:sz w:val="24"/>
        </w:rPr>
      </w:pPr>
      <w:r>
        <w:rPr>
          <w:rFonts w:hint="eastAsia" w:hAnsi="宋体" w:cs="宋体"/>
          <w:b/>
          <w:color w:val="000000"/>
          <w:sz w:val="24"/>
        </w:rPr>
        <w:t>八、交货期、交货方式及交货地点</w:t>
      </w:r>
    </w:p>
    <w:p>
      <w:pPr>
        <w:pStyle w:val="5"/>
        <w:spacing w:line="440" w:lineRule="atLeast"/>
        <w:ind w:firstLine="480" w:firstLineChars="200"/>
        <w:rPr>
          <w:rFonts w:hAnsi="宋体" w:cs="宋体"/>
          <w:bCs/>
          <w:color w:val="000000"/>
          <w:sz w:val="24"/>
        </w:rPr>
      </w:pPr>
      <w:r>
        <w:rPr>
          <w:rFonts w:hint="eastAsia" w:hAnsi="宋体" w:cs="宋体"/>
          <w:bCs/>
          <w:color w:val="000000"/>
          <w:sz w:val="24"/>
        </w:rPr>
        <w:t>8.1 交货期：</w:t>
      </w:r>
    </w:p>
    <w:p>
      <w:pPr>
        <w:pStyle w:val="5"/>
        <w:spacing w:line="440" w:lineRule="atLeast"/>
        <w:ind w:firstLine="480" w:firstLineChars="200"/>
        <w:rPr>
          <w:rFonts w:hAnsi="宋体" w:cs="宋体"/>
          <w:bCs/>
          <w:color w:val="000000"/>
          <w:sz w:val="24"/>
        </w:rPr>
      </w:pPr>
      <w:r>
        <w:rPr>
          <w:rFonts w:hint="eastAsia" w:hAnsi="宋体" w:cs="宋体"/>
          <w:bCs/>
          <w:color w:val="000000"/>
          <w:sz w:val="24"/>
        </w:rPr>
        <w:t>8.2 交货方式：</w:t>
      </w:r>
    </w:p>
    <w:p>
      <w:pPr>
        <w:pStyle w:val="5"/>
        <w:spacing w:line="440" w:lineRule="atLeast"/>
        <w:ind w:firstLine="480" w:firstLineChars="200"/>
        <w:rPr>
          <w:rFonts w:hAnsi="宋体" w:cs="宋体"/>
          <w:bCs/>
          <w:color w:val="000000"/>
          <w:sz w:val="24"/>
        </w:rPr>
      </w:pPr>
      <w:r>
        <w:rPr>
          <w:rFonts w:hint="eastAsia" w:hAnsi="宋体" w:cs="宋体"/>
          <w:bCs/>
          <w:color w:val="000000"/>
          <w:sz w:val="24"/>
        </w:rPr>
        <w:t>8.3 交货地点：</w:t>
      </w:r>
    </w:p>
    <w:p>
      <w:pPr>
        <w:pStyle w:val="5"/>
        <w:spacing w:line="440" w:lineRule="atLeast"/>
        <w:ind w:firstLine="482" w:firstLineChars="200"/>
        <w:rPr>
          <w:rFonts w:hAnsi="宋体" w:cs="宋体"/>
          <w:b/>
          <w:color w:val="000000"/>
          <w:sz w:val="24"/>
        </w:rPr>
      </w:pPr>
      <w:r>
        <w:rPr>
          <w:rFonts w:hint="eastAsia" w:hAnsi="宋体" w:cs="宋体"/>
          <w:b/>
          <w:color w:val="000000"/>
          <w:sz w:val="24"/>
        </w:rPr>
        <w:t>九、合同款支付</w:t>
      </w:r>
    </w:p>
    <w:p>
      <w:pPr>
        <w:pStyle w:val="5"/>
        <w:spacing w:line="440" w:lineRule="atLeast"/>
        <w:ind w:firstLine="480" w:firstLineChars="200"/>
        <w:rPr>
          <w:rFonts w:hint="eastAsia" w:hAnsi="宋体" w:eastAsia="宋体" w:cs="宋体"/>
          <w:bCs/>
          <w:color w:val="000000"/>
          <w:sz w:val="24"/>
          <w:lang w:eastAsia="zh-CN"/>
        </w:rPr>
      </w:pPr>
      <w:r>
        <w:rPr>
          <w:rFonts w:hint="eastAsia" w:hAnsi="宋体" w:cs="宋体"/>
          <w:bCs/>
          <w:color w:val="000000"/>
          <w:sz w:val="24"/>
        </w:rPr>
        <w:t>9.1 付款方式：</w:t>
      </w:r>
      <w:r>
        <w:rPr>
          <w:rFonts w:hint="eastAsia" w:hAnsi="宋体"/>
          <w:b/>
          <w:color w:val="000000"/>
          <w:sz w:val="24"/>
        </w:rPr>
        <w:t>供应商按照合同规定的要求供应中心机房存储设备，并完成相应的伴随服务，</w:t>
      </w:r>
      <w:r>
        <w:rPr>
          <w:rFonts w:hint="eastAsia" w:hAnsi="宋体"/>
          <w:b/>
          <w:color w:val="000000"/>
          <w:sz w:val="24"/>
          <w:lang w:eastAsia="zh-CN"/>
        </w:rPr>
        <w:t>经采购人验收合格，付至合同价款的95%，余款5%待质保期满后一次付清（无息）。</w:t>
      </w:r>
    </w:p>
    <w:p>
      <w:pPr>
        <w:pStyle w:val="5"/>
        <w:spacing w:line="440" w:lineRule="atLeast"/>
        <w:ind w:firstLine="480" w:firstLineChars="200"/>
        <w:rPr>
          <w:rFonts w:hAnsi="宋体" w:cs="宋体"/>
          <w:color w:val="000000"/>
          <w:sz w:val="24"/>
        </w:rPr>
      </w:pPr>
      <w:r>
        <w:rPr>
          <w:rFonts w:hint="eastAsia" w:hAnsi="宋体" w:cs="宋体"/>
          <w:bCs/>
          <w:color w:val="000000"/>
          <w:sz w:val="24"/>
        </w:rPr>
        <w:t>9.2</w:t>
      </w:r>
      <w:r>
        <w:rPr>
          <w:rFonts w:hint="eastAsia" w:hAnsi="宋体" w:cs="宋体"/>
          <w:color w:val="000000"/>
          <w:sz w:val="24"/>
        </w:rPr>
        <w:t>当采购数量与实际使用数量不一致时，采购人应报经财政部门审核同意后，在不改变合同其他条款的前提下，可以与供应商协商签订补充合同，但所有补充合同的采购金额不得超过原合同采购金额的百分之十，供应商应根据实际使用量供货，合同的最终结算金额按实际使用量乘以成交单价进行计算。</w:t>
      </w:r>
    </w:p>
    <w:p>
      <w:pPr>
        <w:pStyle w:val="5"/>
        <w:spacing w:line="440" w:lineRule="atLeast"/>
        <w:ind w:firstLine="480" w:firstLineChars="200"/>
        <w:rPr>
          <w:rFonts w:hAnsi="宋体" w:cs="宋体"/>
          <w:bCs/>
          <w:color w:val="000000"/>
          <w:sz w:val="24"/>
        </w:rPr>
      </w:pPr>
      <w:r>
        <w:rPr>
          <w:rFonts w:hint="eastAsia" w:hAnsi="宋体" w:cs="宋体"/>
          <w:bCs/>
          <w:color w:val="000000"/>
          <w:sz w:val="24"/>
        </w:rPr>
        <w:t>9.3 政府</w:t>
      </w:r>
      <w:r>
        <w:rPr>
          <w:rFonts w:hint="eastAsia" w:hAnsi="宋体" w:cs="宋体"/>
          <w:color w:val="000000"/>
          <w:sz w:val="24"/>
        </w:rPr>
        <w:t>采购过程中</w:t>
      </w:r>
      <w:r>
        <w:rPr>
          <w:rFonts w:hint="eastAsia" w:hAnsi="宋体" w:cs="宋体"/>
          <w:bCs/>
          <w:color w:val="000000"/>
          <w:sz w:val="24"/>
        </w:rPr>
        <w:t>，如采购人、供应商或采购代理机构存在违法行为，在政府采购管理部门调查期间、被行政处罚期间，政府采购管理部门可视情况书面通知采购人暂停采购活动，并延期通知国库支付中心支付合同款。</w:t>
      </w:r>
    </w:p>
    <w:p>
      <w:pPr>
        <w:pStyle w:val="5"/>
        <w:spacing w:line="440" w:lineRule="atLeast"/>
        <w:ind w:firstLine="482" w:firstLineChars="200"/>
        <w:rPr>
          <w:rFonts w:hAnsi="宋体" w:cs="宋体"/>
          <w:b/>
          <w:color w:val="000000"/>
          <w:sz w:val="24"/>
        </w:rPr>
      </w:pPr>
      <w:r>
        <w:rPr>
          <w:rFonts w:hint="eastAsia" w:hAnsi="宋体" w:cs="宋体"/>
          <w:b/>
          <w:color w:val="000000"/>
          <w:sz w:val="24"/>
        </w:rPr>
        <w:t>十、质量保证及售后服务</w:t>
      </w:r>
    </w:p>
    <w:p>
      <w:pPr>
        <w:pStyle w:val="5"/>
        <w:spacing w:line="440" w:lineRule="atLeast"/>
        <w:ind w:firstLine="480" w:firstLineChars="200"/>
        <w:rPr>
          <w:rFonts w:hAnsi="宋体" w:cs="宋体"/>
          <w:color w:val="000000"/>
          <w:sz w:val="24"/>
        </w:rPr>
      </w:pPr>
      <w:r>
        <w:rPr>
          <w:rFonts w:hint="eastAsia" w:hAnsi="宋体" w:cs="宋体"/>
          <w:color w:val="000000"/>
          <w:sz w:val="24"/>
        </w:rPr>
        <w:t>10.1 乙方应按采购文件规定的货物性能、技术要求、质量标准向甲方提供未经使用的全新产品。</w:t>
      </w:r>
    </w:p>
    <w:p>
      <w:pPr>
        <w:pStyle w:val="5"/>
        <w:spacing w:line="440" w:lineRule="atLeast"/>
        <w:ind w:firstLine="480" w:firstLineChars="200"/>
        <w:rPr>
          <w:rFonts w:hAnsi="宋体" w:cs="宋体"/>
          <w:color w:val="000000"/>
          <w:sz w:val="24"/>
        </w:rPr>
      </w:pPr>
      <w:r>
        <w:rPr>
          <w:rFonts w:hint="eastAsia" w:hAnsi="宋体" w:cs="宋体"/>
          <w:color w:val="000000"/>
          <w:sz w:val="24"/>
        </w:rPr>
        <w:t>10.2 乙方提供的货物在质保期内因货物本身的质量问题发生故障，乙方应负责免费更换。对达不到技术要求者，根据实际情况，经双方协商，可按以下办法处理：</w:t>
      </w:r>
    </w:p>
    <w:p>
      <w:pPr>
        <w:pStyle w:val="5"/>
        <w:spacing w:line="440" w:lineRule="atLeast"/>
        <w:ind w:firstLine="480" w:firstLineChars="200"/>
        <w:rPr>
          <w:rFonts w:hAnsi="宋体" w:cs="宋体"/>
          <w:color w:val="000000"/>
          <w:sz w:val="24"/>
        </w:rPr>
      </w:pPr>
      <w:r>
        <w:rPr>
          <w:rFonts w:hint="eastAsia" w:hAnsi="宋体" w:cs="宋体"/>
          <w:color w:val="000000"/>
          <w:sz w:val="24"/>
        </w:rPr>
        <w:t>⑴更换：由乙方承担所发生的全部费用。</w:t>
      </w:r>
    </w:p>
    <w:p>
      <w:pPr>
        <w:pStyle w:val="5"/>
        <w:spacing w:line="440" w:lineRule="atLeast"/>
        <w:ind w:firstLine="480" w:firstLineChars="200"/>
        <w:rPr>
          <w:rFonts w:hAnsi="宋体" w:cs="宋体"/>
          <w:color w:val="000000"/>
          <w:sz w:val="24"/>
        </w:rPr>
      </w:pPr>
      <w:r>
        <w:rPr>
          <w:rFonts w:hint="eastAsia" w:hAnsi="宋体" w:cs="宋体"/>
          <w:color w:val="000000"/>
          <w:sz w:val="24"/>
        </w:rPr>
        <w:t>⑵贬值处理：由甲乙双方合议定价。</w:t>
      </w:r>
    </w:p>
    <w:p>
      <w:pPr>
        <w:pStyle w:val="5"/>
        <w:spacing w:line="440" w:lineRule="atLeast"/>
        <w:ind w:firstLine="480" w:firstLineChars="200"/>
        <w:rPr>
          <w:rFonts w:hAnsi="宋体" w:cs="宋体"/>
          <w:color w:val="000000"/>
          <w:sz w:val="24"/>
        </w:rPr>
      </w:pPr>
      <w:r>
        <w:rPr>
          <w:rFonts w:hint="eastAsia" w:hAnsi="宋体" w:cs="宋体"/>
          <w:color w:val="000000"/>
          <w:sz w:val="24"/>
        </w:rPr>
        <w:t>⑶退货处理：乙方应退还甲方支付的合同款，同时应承担该货物的直接费用（运输、保险、检验、合同款利息及银行手续费等）。</w:t>
      </w:r>
    </w:p>
    <w:p>
      <w:pPr>
        <w:pStyle w:val="5"/>
        <w:spacing w:line="440" w:lineRule="atLeast"/>
        <w:ind w:firstLine="480" w:firstLineChars="200"/>
        <w:rPr>
          <w:rFonts w:hAnsi="宋体" w:cs="宋体"/>
          <w:color w:val="000000"/>
          <w:sz w:val="24"/>
        </w:rPr>
      </w:pPr>
      <w:r>
        <w:rPr>
          <w:rFonts w:hint="eastAsia" w:hAnsi="宋体" w:cs="宋体"/>
          <w:color w:val="000000"/>
          <w:sz w:val="24"/>
        </w:rPr>
        <w:t>10.3 如在使用过程中发生质量问题，乙方在接到甲方通知后在</w:t>
      </w:r>
      <w:r>
        <w:rPr>
          <w:rFonts w:hint="eastAsia" w:hAnsi="宋体" w:cs="宋体"/>
          <w:color w:val="000000"/>
          <w:sz w:val="24"/>
          <w:u w:val="single"/>
        </w:rPr>
        <w:t xml:space="preserve">     </w:t>
      </w:r>
      <w:r>
        <w:rPr>
          <w:rFonts w:hint="eastAsia" w:hAnsi="宋体" w:cs="宋体"/>
          <w:color w:val="000000"/>
          <w:sz w:val="24"/>
        </w:rPr>
        <w:t>小时内到达甲方现场。</w:t>
      </w:r>
    </w:p>
    <w:p>
      <w:pPr>
        <w:pStyle w:val="5"/>
        <w:spacing w:line="440" w:lineRule="atLeast"/>
        <w:ind w:firstLine="480" w:firstLineChars="200"/>
        <w:rPr>
          <w:rFonts w:hAnsi="宋体" w:cs="宋体"/>
          <w:color w:val="000000"/>
          <w:sz w:val="24"/>
        </w:rPr>
      </w:pPr>
      <w:r>
        <w:rPr>
          <w:rFonts w:hint="eastAsia" w:hAnsi="宋体" w:cs="宋体"/>
          <w:color w:val="000000"/>
          <w:sz w:val="24"/>
        </w:rPr>
        <w:t>10.4 在质保期内，乙方应对货物出现的质量及安全问题负责处理解决并承担一切费用。</w:t>
      </w:r>
    </w:p>
    <w:p>
      <w:pPr>
        <w:pStyle w:val="5"/>
        <w:spacing w:line="440" w:lineRule="atLeast"/>
        <w:ind w:firstLine="480" w:firstLineChars="200"/>
        <w:rPr>
          <w:rFonts w:hAnsi="宋体" w:cs="宋体"/>
          <w:color w:val="000000"/>
          <w:sz w:val="24"/>
        </w:rPr>
      </w:pPr>
      <w:r>
        <w:rPr>
          <w:rFonts w:hint="eastAsia" w:hAnsi="宋体" w:cs="宋体"/>
          <w:color w:val="000000"/>
          <w:sz w:val="24"/>
        </w:rPr>
        <w:t>10.5上述的货物免费保修期为</w:t>
      </w:r>
      <w:r>
        <w:rPr>
          <w:rFonts w:hint="eastAsia" w:hAnsi="宋体" w:cs="宋体"/>
          <w:color w:val="000000"/>
          <w:sz w:val="24"/>
          <w:u w:val="single"/>
        </w:rPr>
        <w:t xml:space="preserve">     </w:t>
      </w:r>
      <w:r>
        <w:rPr>
          <w:rFonts w:hint="eastAsia" w:hAnsi="宋体" w:cs="宋体"/>
          <w:color w:val="000000"/>
          <w:sz w:val="24"/>
        </w:rPr>
        <w:t>年，因人为因素出现的故障不在免费保修范围内。超过保修期的机器设备，终生维修，维修时只收部件成本费。</w:t>
      </w:r>
    </w:p>
    <w:p>
      <w:pPr>
        <w:pStyle w:val="5"/>
        <w:spacing w:line="440" w:lineRule="atLeast"/>
        <w:ind w:firstLine="480" w:firstLineChars="200"/>
        <w:rPr>
          <w:rFonts w:hAnsi="宋体" w:cs="宋体"/>
          <w:color w:val="000000"/>
          <w:sz w:val="24"/>
        </w:rPr>
      </w:pPr>
      <w:r>
        <w:rPr>
          <w:rFonts w:hint="eastAsia" w:hAnsi="宋体" w:cs="宋体"/>
          <w:color w:val="000000"/>
          <w:sz w:val="24"/>
        </w:rPr>
        <w:t>10.6 对因采购人的不正当使用所造成的损坏不归中标供应商负责保修，但中标供应商也要积极帮助采购人修理，并保证提供优惠价格的配件和服务。</w:t>
      </w:r>
    </w:p>
    <w:p>
      <w:pPr>
        <w:pStyle w:val="5"/>
        <w:spacing w:line="440" w:lineRule="atLeast"/>
        <w:ind w:firstLine="480" w:firstLineChars="200"/>
        <w:rPr>
          <w:rFonts w:hAnsi="宋体" w:cs="宋体"/>
          <w:color w:val="000000"/>
          <w:sz w:val="24"/>
        </w:rPr>
      </w:pPr>
      <w:r>
        <w:rPr>
          <w:rFonts w:hint="eastAsia" w:hAnsi="宋体" w:cs="宋体"/>
          <w:color w:val="000000"/>
          <w:sz w:val="24"/>
        </w:rPr>
        <w:t>10.7 维护保修要求：</w:t>
      </w:r>
    </w:p>
    <w:p>
      <w:pPr>
        <w:pStyle w:val="5"/>
        <w:spacing w:line="440" w:lineRule="atLeast"/>
        <w:ind w:firstLine="480" w:firstLineChars="200"/>
        <w:rPr>
          <w:rFonts w:hAnsi="宋体" w:cs="宋体"/>
          <w:color w:val="000000"/>
          <w:sz w:val="24"/>
        </w:rPr>
      </w:pPr>
      <w:r>
        <w:rPr>
          <w:rFonts w:hint="eastAsia" w:hAnsi="宋体" w:cs="宋体"/>
          <w:color w:val="000000"/>
          <w:sz w:val="24"/>
        </w:rPr>
        <w:t>10.7.1 提供终身有偿维修、保养服务。</w:t>
      </w:r>
    </w:p>
    <w:p>
      <w:pPr>
        <w:pStyle w:val="5"/>
        <w:spacing w:line="440" w:lineRule="atLeast"/>
        <w:ind w:firstLine="480" w:firstLineChars="200"/>
        <w:rPr>
          <w:rFonts w:hAnsi="宋体" w:cs="宋体"/>
          <w:color w:val="000000"/>
          <w:sz w:val="24"/>
        </w:rPr>
      </w:pPr>
      <w:r>
        <w:rPr>
          <w:rFonts w:hint="eastAsia" w:hAnsi="宋体" w:cs="宋体"/>
          <w:color w:val="000000"/>
          <w:sz w:val="24"/>
        </w:rPr>
        <w:t>10.7.2 随时优惠提供备品备件，优惠提供产品更新、改造服务。</w:t>
      </w:r>
    </w:p>
    <w:p>
      <w:pPr>
        <w:pStyle w:val="5"/>
        <w:spacing w:line="440" w:lineRule="atLeast"/>
        <w:ind w:firstLine="480" w:firstLineChars="200"/>
        <w:rPr>
          <w:rFonts w:hAnsi="宋体" w:cs="宋体"/>
          <w:color w:val="000000"/>
          <w:sz w:val="24"/>
        </w:rPr>
      </w:pPr>
      <w:r>
        <w:rPr>
          <w:rFonts w:hint="eastAsia" w:hAnsi="宋体" w:cs="宋体"/>
          <w:color w:val="000000"/>
          <w:sz w:val="24"/>
        </w:rPr>
        <w:t>10.7.3 故障处理：按国家及行业标准对故障进行及时处理。</w:t>
      </w:r>
    </w:p>
    <w:p>
      <w:pPr>
        <w:pStyle w:val="5"/>
        <w:spacing w:line="440" w:lineRule="atLeast"/>
        <w:ind w:firstLine="482" w:firstLineChars="200"/>
        <w:rPr>
          <w:rFonts w:hAnsi="宋体" w:cs="宋体"/>
          <w:b/>
          <w:color w:val="000000"/>
          <w:sz w:val="24"/>
        </w:rPr>
      </w:pPr>
      <w:r>
        <w:rPr>
          <w:rFonts w:hint="eastAsia" w:hAnsi="宋体" w:cs="宋体"/>
          <w:b/>
          <w:color w:val="000000"/>
          <w:sz w:val="24"/>
        </w:rPr>
        <w:t>十一、调试和验收</w:t>
      </w:r>
    </w:p>
    <w:p>
      <w:pPr>
        <w:pStyle w:val="5"/>
        <w:spacing w:line="440" w:lineRule="atLeast"/>
        <w:ind w:firstLine="480" w:firstLineChars="200"/>
        <w:rPr>
          <w:rFonts w:hAnsi="宋体" w:cs="宋体"/>
          <w:color w:val="000000"/>
          <w:sz w:val="24"/>
        </w:rPr>
      </w:pPr>
      <w:r>
        <w:rPr>
          <w:rFonts w:hint="eastAsia" w:hAnsi="宋体" w:cs="宋体"/>
          <w:color w:val="000000"/>
          <w:sz w:val="24"/>
        </w:rPr>
        <w:t>11.1 甲方对乙方提交的货物依据采购文件上的技术规格要求和国家有关质量标准进行现场初步验收，外观、说明书符合采购文件技术要求的，给予签收，初步验收不合格的不予签收并可立即要求退换。货到后，甲方需在五个工作日内验收。在采购人将所有的货物按采购文件要求和国家标准或行业标准进行检测验收后；发现有其他非故意的损坏或质量问题的由中标供应商立即予以更换，不得拒绝和延误。</w:t>
      </w:r>
    </w:p>
    <w:p>
      <w:pPr>
        <w:pStyle w:val="5"/>
        <w:spacing w:line="440" w:lineRule="atLeast"/>
        <w:ind w:firstLine="480" w:firstLineChars="200"/>
        <w:rPr>
          <w:rFonts w:hAnsi="宋体" w:cs="宋体"/>
          <w:color w:val="000000"/>
          <w:sz w:val="24"/>
        </w:rPr>
      </w:pPr>
      <w:r>
        <w:rPr>
          <w:rFonts w:hint="eastAsia" w:hAnsi="宋体" w:cs="宋体"/>
          <w:color w:val="000000"/>
          <w:sz w:val="24"/>
        </w:rPr>
        <w:t>11.2 乙方交货前应对产品作出全面检查和对验收文件进行整理，并列出清单，作为甲方收货验收和使用的技术条件依据，检验的结果应随货物交甲方。</w:t>
      </w:r>
    </w:p>
    <w:p>
      <w:pPr>
        <w:pStyle w:val="5"/>
        <w:spacing w:line="440" w:lineRule="atLeast"/>
        <w:ind w:firstLine="480" w:firstLineChars="200"/>
        <w:rPr>
          <w:rFonts w:hAnsi="宋体" w:cs="宋体"/>
          <w:color w:val="000000"/>
          <w:sz w:val="24"/>
        </w:rPr>
      </w:pPr>
      <w:r>
        <w:rPr>
          <w:rFonts w:hint="eastAsia" w:hAnsi="宋体" w:cs="宋体"/>
          <w:color w:val="000000"/>
          <w:sz w:val="24"/>
        </w:rPr>
        <w:t>11.3 甲方对乙方提供的货物在使用前进行调试时，乙方需负责安装并培训甲方的使用操作人员，并协助甲方一起调试，直到符合技术要求，甲方才做最终验收。</w:t>
      </w:r>
    </w:p>
    <w:p>
      <w:pPr>
        <w:pStyle w:val="5"/>
        <w:spacing w:line="440" w:lineRule="atLeast"/>
        <w:ind w:firstLine="480" w:firstLineChars="200"/>
        <w:rPr>
          <w:rFonts w:hAnsi="宋体" w:cs="宋体"/>
          <w:color w:val="000000"/>
          <w:sz w:val="24"/>
        </w:rPr>
      </w:pPr>
      <w:r>
        <w:rPr>
          <w:rFonts w:hint="eastAsia" w:hAnsi="宋体" w:cs="宋体"/>
          <w:color w:val="000000"/>
          <w:sz w:val="24"/>
        </w:rPr>
        <w:t>11.4 验收时乙方必须在现场，验收完毕后作出验收结果报告；安装调试费用由中标供应商负责。</w:t>
      </w:r>
    </w:p>
    <w:p>
      <w:pPr>
        <w:pStyle w:val="5"/>
        <w:spacing w:line="440" w:lineRule="atLeast"/>
        <w:ind w:firstLine="480" w:firstLineChars="200"/>
        <w:rPr>
          <w:rFonts w:hAnsi="宋体" w:cs="宋体"/>
          <w:color w:val="000000"/>
          <w:sz w:val="24"/>
        </w:rPr>
      </w:pPr>
      <w:r>
        <w:rPr>
          <w:rFonts w:hint="eastAsia" w:hAnsi="宋体" w:cs="宋体"/>
          <w:color w:val="000000"/>
          <w:sz w:val="24"/>
        </w:rPr>
        <w:t>11.5 对技术复杂的项目，甲方可向采购代理机构提出书面申请，由</w:t>
      </w:r>
      <w:r>
        <w:rPr>
          <w:rFonts w:hint="eastAsia" w:hAnsi="宋体" w:cs="宋体"/>
          <w:color w:val="000000"/>
          <w:sz w:val="24"/>
          <w:lang w:eastAsia="zh-CN"/>
        </w:rPr>
        <w:t>连云港市</w:t>
      </w:r>
      <w:r>
        <w:rPr>
          <w:rFonts w:hint="eastAsia" w:hAnsi="宋体" w:cs="宋体"/>
          <w:color w:val="000000"/>
          <w:sz w:val="24"/>
        </w:rPr>
        <w:t>人民法院组织有关部门和专家进行验收，并由上述部门和专家出具验收报告，相关费用由甲方承担。</w:t>
      </w:r>
    </w:p>
    <w:p>
      <w:pPr>
        <w:pStyle w:val="5"/>
        <w:spacing w:line="440" w:lineRule="atLeast"/>
        <w:ind w:firstLine="482" w:firstLineChars="200"/>
        <w:rPr>
          <w:rFonts w:hAnsi="宋体" w:cs="宋体"/>
          <w:b/>
          <w:color w:val="000000"/>
          <w:sz w:val="24"/>
        </w:rPr>
      </w:pPr>
      <w:r>
        <w:rPr>
          <w:rFonts w:hint="eastAsia" w:hAnsi="宋体" w:cs="宋体"/>
          <w:b/>
          <w:color w:val="000000"/>
          <w:sz w:val="24"/>
        </w:rPr>
        <w:t>十二、货物包装、发运及运输</w:t>
      </w:r>
    </w:p>
    <w:p>
      <w:pPr>
        <w:pStyle w:val="5"/>
        <w:spacing w:line="440" w:lineRule="atLeast"/>
        <w:ind w:firstLine="480" w:firstLineChars="200"/>
        <w:rPr>
          <w:rFonts w:hAnsi="宋体" w:cs="宋体"/>
          <w:color w:val="000000"/>
          <w:sz w:val="24"/>
        </w:rPr>
      </w:pPr>
      <w:r>
        <w:rPr>
          <w:rFonts w:hint="eastAsia" w:hAnsi="宋体" w:cs="宋体"/>
          <w:color w:val="000000"/>
          <w:sz w:val="24"/>
        </w:rPr>
        <w:t>12.1 乙方应在货物发运前对其进行满足运输距离、防潮、防震、防锈和防破损装卸等要求包装，以保证货物安全运达甲方指定地点。</w:t>
      </w:r>
    </w:p>
    <w:p>
      <w:pPr>
        <w:pStyle w:val="5"/>
        <w:spacing w:line="440" w:lineRule="atLeast"/>
        <w:ind w:firstLine="480" w:firstLineChars="200"/>
        <w:rPr>
          <w:rFonts w:hAnsi="宋体" w:cs="宋体"/>
          <w:color w:val="000000"/>
          <w:sz w:val="24"/>
        </w:rPr>
      </w:pPr>
      <w:r>
        <w:rPr>
          <w:rFonts w:hint="eastAsia" w:hAnsi="宋体" w:cs="宋体"/>
          <w:color w:val="000000"/>
          <w:sz w:val="24"/>
        </w:rPr>
        <w:t>12.2 使用说明书、质量检验证明书、随配附件和工具以及清单一并附于货物内。</w:t>
      </w:r>
    </w:p>
    <w:p>
      <w:pPr>
        <w:pStyle w:val="5"/>
        <w:spacing w:line="440" w:lineRule="atLeast"/>
        <w:ind w:firstLine="480" w:firstLineChars="200"/>
        <w:rPr>
          <w:rFonts w:hAnsi="宋体" w:cs="宋体"/>
          <w:color w:val="000000"/>
          <w:sz w:val="24"/>
        </w:rPr>
      </w:pPr>
      <w:r>
        <w:rPr>
          <w:rFonts w:hint="eastAsia" w:hAnsi="宋体" w:cs="宋体"/>
          <w:color w:val="000000"/>
          <w:sz w:val="24"/>
        </w:rPr>
        <w:t>12.3 乙方在货物发运手续办理完毕后24小时内或货到甲方48小时前通知甲方，以准备接货。</w:t>
      </w:r>
    </w:p>
    <w:p>
      <w:pPr>
        <w:pStyle w:val="5"/>
        <w:spacing w:line="440" w:lineRule="atLeast"/>
        <w:ind w:firstLine="480" w:firstLineChars="200"/>
        <w:rPr>
          <w:rFonts w:hAnsi="宋体" w:cs="宋体"/>
          <w:color w:val="000000"/>
          <w:sz w:val="24"/>
        </w:rPr>
      </w:pPr>
      <w:r>
        <w:rPr>
          <w:rFonts w:hint="eastAsia" w:hAnsi="宋体" w:cs="宋体"/>
          <w:color w:val="000000"/>
          <w:sz w:val="24"/>
        </w:rPr>
        <w:t>12.4 货物在交付甲方前发生的风险均由乙方负责。</w:t>
      </w:r>
    </w:p>
    <w:p>
      <w:pPr>
        <w:pStyle w:val="5"/>
        <w:spacing w:line="440" w:lineRule="atLeast"/>
        <w:ind w:firstLine="480" w:firstLineChars="200"/>
        <w:rPr>
          <w:rFonts w:hAnsi="宋体" w:cs="宋体"/>
          <w:color w:val="000000"/>
          <w:sz w:val="24"/>
        </w:rPr>
      </w:pPr>
      <w:r>
        <w:rPr>
          <w:rFonts w:hint="eastAsia" w:hAnsi="宋体" w:cs="宋体"/>
          <w:color w:val="000000"/>
          <w:sz w:val="24"/>
        </w:rPr>
        <w:t>12.5 货物在规定的交付期限内由乙方送达甲方指定的地点视为交付，乙方同时需通知甲方货物已送达。</w:t>
      </w:r>
    </w:p>
    <w:p>
      <w:pPr>
        <w:pStyle w:val="5"/>
        <w:spacing w:line="440" w:lineRule="atLeast"/>
        <w:ind w:firstLine="482" w:firstLineChars="200"/>
        <w:rPr>
          <w:rFonts w:hAnsi="宋体" w:cs="宋体"/>
          <w:b/>
          <w:color w:val="000000"/>
          <w:sz w:val="24"/>
        </w:rPr>
      </w:pPr>
      <w:r>
        <w:rPr>
          <w:rFonts w:hint="eastAsia" w:hAnsi="宋体" w:cs="宋体"/>
          <w:b/>
          <w:color w:val="000000"/>
          <w:sz w:val="24"/>
        </w:rPr>
        <w:t>十三、违约责任</w:t>
      </w:r>
    </w:p>
    <w:p>
      <w:pPr>
        <w:pStyle w:val="5"/>
        <w:spacing w:line="440" w:lineRule="atLeast"/>
        <w:ind w:firstLine="480" w:firstLineChars="200"/>
        <w:rPr>
          <w:rFonts w:hAnsi="宋体" w:cs="宋体"/>
          <w:color w:val="000000"/>
          <w:sz w:val="24"/>
        </w:rPr>
      </w:pPr>
      <w:r>
        <w:rPr>
          <w:rFonts w:hint="eastAsia" w:hAnsi="宋体" w:cs="宋体"/>
          <w:color w:val="000000"/>
          <w:sz w:val="24"/>
        </w:rPr>
        <w:t>13.1合同签订后15日内乙方不能确定确保进入现场完成交接工作的。</w:t>
      </w:r>
    </w:p>
    <w:p>
      <w:pPr>
        <w:pStyle w:val="5"/>
        <w:spacing w:line="440" w:lineRule="atLeast"/>
        <w:ind w:firstLine="480" w:firstLineChars="200"/>
        <w:rPr>
          <w:rFonts w:hAnsi="宋体" w:cs="宋体"/>
          <w:color w:val="000000"/>
          <w:sz w:val="24"/>
        </w:rPr>
      </w:pPr>
      <w:r>
        <w:rPr>
          <w:rFonts w:hint="eastAsia" w:hAnsi="宋体" w:cs="宋体"/>
          <w:color w:val="000000"/>
          <w:sz w:val="24"/>
        </w:rPr>
        <w:t>13.2 甲方无正当理由拒收货物的，甲方向乙方偿付拒收合同款总值的百分之五违约金。</w:t>
      </w:r>
    </w:p>
    <w:p>
      <w:pPr>
        <w:pStyle w:val="5"/>
        <w:spacing w:line="440" w:lineRule="atLeast"/>
        <w:ind w:firstLine="480" w:firstLineChars="200"/>
        <w:rPr>
          <w:rFonts w:hAnsi="宋体" w:cs="宋体"/>
          <w:color w:val="000000"/>
          <w:sz w:val="24"/>
        </w:rPr>
      </w:pPr>
      <w:r>
        <w:rPr>
          <w:rFonts w:hint="eastAsia" w:hAnsi="宋体" w:cs="宋体"/>
          <w:color w:val="000000"/>
          <w:sz w:val="24"/>
        </w:rPr>
        <w:t>13.3 甲方无故逾期验收和办理合同款支付手续的,甲方应按逾期付款总额每日千分之五向乙方支付违约金。</w:t>
      </w:r>
    </w:p>
    <w:p>
      <w:pPr>
        <w:pStyle w:val="5"/>
        <w:spacing w:line="440" w:lineRule="atLeast"/>
        <w:ind w:firstLine="480" w:firstLineChars="200"/>
        <w:rPr>
          <w:rFonts w:hAnsi="宋体" w:cs="宋体"/>
          <w:color w:val="000000"/>
          <w:sz w:val="24"/>
        </w:rPr>
      </w:pPr>
      <w:r>
        <w:rPr>
          <w:rFonts w:hint="eastAsia" w:hAnsi="宋体" w:cs="宋体"/>
          <w:color w:val="000000"/>
          <w:sz w:val="24"/>
        </w:rPr>
        <w:t xml:space="preserve">13.4 乙方逾期交付货物的，乙方应按逾期交货总额每日千分之五向甲方支付违约金，由甲方从待付合同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5"/>
        <w:spacing w:line="440" w:lineRule="atLeast"/>
        <w:ind w:firstLine="480" w:firstLineChars="200"/>
        <w:rPr>
          <w:rFonts w:hAnsi="宋体" w:cs="宋体"/>
          <w:color w:val="000000"/>
          <w:sz w:val="24"/>
        </w:rPr>
      </w:pPr>
      <w:r>
        <w:rPr>
          <w:rFonts w:hint="eastAsia" w:hAnsi="宋体" w:cs="宋体"/>
          <w:color w:val="000000"/>
          <w:sz w:val="24"/>
        </w:rPr>
        <w:t>13.5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5"/>
        <w:spacing w:line="440" w:lineRule="atLeast"/>
        <w:ind w:firstLine="482" w:firstLineChars="200"/>
        <w:rPr>
          <w:rFonts w:hAnsi="宋体" w:cs="宋体"/>
          <w:b/>
          <w:color w:val="000000"/>
          <w:sz w:val="24"/>
        </w:rPr>
      </w:pPr>
      <w:r>
        <w:rPr>
          <w:rFonts w:hint="eastAsia" w:hAnsi="宋体" w:cs="宋体"/>
          <w:b/>
          <w:color w:val="000000"/>
          <w:sz w:val="24"/>
        </w:rPr>
        <w:t>十四、不可抗力事件处理</w:t>
      </w:r>
    </w:p>
    <w:p>
      <w:pPr>
        <w:pStyle w:val="5"/>
        <w:spacing w:line="440" w:lineRule="atLeast"/>
        <w:ind w:firstLine="480" w:firstLineChars="200"/>
        <w:rPr>
          <w:rFonts w:hAnsi="宋体" w:cs="宋体"/>
          <w:color w:val="000000"/>
          <w:sz w:val="24"/>
        </w:rPr>
      </w:pPr>
      <w:r>
        <w:rPr>
          <w:rFonts w:hint="eastAsia" w:hAnsi="宋体" w:cs="宋体"/>
          <w:color w:val="000000"/>
          <w:sz w:val="24"/>
        </w:rPr>
        <w:t>14.1 在合同有效期内，任何一方因不可抗力事件导致不能履行合同，则合同履行期可延长，其延长期与不可抗力影响期相同。</w:t>
      </w:r>
    </w:p>
    <w:p>
      <w:pPr>
        <w:pStyle w:val="5"/>
        <w:spacing w:line="440" w:lineRule="atLeast"/>
        <w:ind w:firstLine="480" w:firstLineChars="200"/>
        <w:rPr>
          <w:rFonts w:hAnsi="宋体" w:cs="宋体"/>
          <w:color w:val="000000"/>
          <w:sz w:val="24"/>
        </w:rPr>
      </w:pPr>
      <w:r>
        <w:rPr>
          <w:rFonts w:hint="eastAsia" w:hAnsi="宋体" w:cs="宋体"/>
          <w:color w:val="000000"/>
          <w:sz w:val="24"/>
        </w:rPr>
        <w:t>14.2 不可抗力事件发生后，应立即通知对方，并寄送有关权威机构出具的证明。</w:t>
      </w:r>
    </w:p>
    <w:p>
      <w:pPr>
        <w:pStyle w:val="5"/>
        <w:spacing w:line="440" w:lineRule="atLeast"/>
        <w:ind w:firstLine="480" w:firstLineChars="200"/>
        <w:rPr>
          <w:rFonts w:hAnsi="宋体" w:cs="宋体"/>
          <w:color w:val="000000"/>
          <w:sz w:val="24"/>
        </w:rPr>
      </w:pPr>
      <w:r>
        <w:rPr>
          <w:rFonts w:hint="eastAsia" w:hAnsi="宋体" w:cs="宋体"/>
          <w:color w:val="000000"/>
          <w:sz w:val="24"/>
        </w:rPr>
        <w:t>14.3 不可抗力事件延续120天以上，双方应通过友好协商，确定是否继续履行合同。</w:t>
      </w:r>
    </w:p>
    <w:p>
      <w:pPr>
        <w:pStyle w:val="5"/>
        <w:spacing w:line="440" w:lineRule="atLeast"/>
        <w:ind w:firstLine="482" w:firstLineChars="200"/>
        <w:rPr>
          <w:rFonts w:hAnsi="宋体" w:cs="宋体"/>
          <w:b/>
          <w:color w:val="000000"/>
          <w:sz w:val="24"/>
        </w:rPr>
      </w:pPr>
      <w:r>
        <w:rPr>
          <w:rFonts w:hint="eastAsia" w:hAnsi="宋体" w:cs="宋体"/>
          <w:b/>
          <w:color w:val="000000"/>
          <w:sz w:val="24"/>
        </w:rPr>
        <w:t>十五、诉讼</w:t>
      </w:r>
    </w:p>
    <w:p>
      <w:pPr>
        <w:pStyle w:val="5"/>
        <w:spacing w:line="440" w:lineRule="atLeast"/>
        <w:ind w:firstLine="480" w:firstLineChars="200"/>
        <w:rPr>
          <w:rFonts w:hAnsi="宋体" w:cs="宋体"/>
          <w:color w:val="000000"/>
          <w:sz w:val="24"/>
        </w:rPr>
      </w:pPr>
      <w:r>
        <w:rPr>
          <w:rFonts w:hint="eastAsia" w:hAnsi="宋体" w:cs="宋体"/>
          <w:color w:val="000000"/>
          <w:sz w:val="24"/>
        </w:rPr>
        <w:t>15.1 双方在执行合同中所发生的一切争议，应通过协商解决。如协商不成，可向合同签订地法院起诉，合同签订地在此约定为连云港市。</w:t>
      </w:r>
    </w:p>
    <w:p>
      <w:pPr>
        <w:pStyle w:val="5"/>
        <w:spacing w:line="440" w:lineRule="atLeast"/>
        <w:ind w:firstLine="482" w:firstLineChars="200"/>
        <w:rPr>
          <w:rFonts w:hAnsi="宋体" w:cs="宋体"/>
          <w:b/>
          <w:color w:val="000000"/>
          <w:sz w:val="24"/>
        </w:rPr>
      </w:pPr>
      <w:r>
        <w:rPr>
          <w:rFonts w:hint="eastAsia" w:hAnsi="宋体" w:cs="宋体"/>
          <w:b/>
          <w:color w:val="000000"/>
          <w:sz w:val="24"/>
        </w:rPr>
        <w:t>十六、合同生效及其它</w:t>
      </w:r>
    </w:p>
    <w:p>
      <w:pPr>
        <w:pStyle w:val="5"/>
        <w:spacing w:line="440" w:lineRule="atLeast"/>
        <w:ind w:firstLine="480" w:firstLineChars="200"/>
        <w:rPr>
          <w:rFonts w:hAnsi="宋体" w:cs="宋体"/>
          <w:color w:val="000000"/>
          <w:sz w:val="24"/>
        </w:rPr>
      </w:pPr>
      <w:r>
        <w:rPr>
          <w:rFonts w:hint="eastAsia" w:hAnsi="宋体" w:cs="宋体"/>
          <w:color w:val="000000"/>
          <w:sz w:val="24"/>
        </w:rPr>
        <w:t>16.1 合同经双方法定代表人或授权委托代理人签字并加盖单位公章后生效。</w:t>
      </w:r>
    </w:p>
    <w:p>
      <w:pPr>
        <w:pStyle w:val="5"/>
        <w:spacing w:line="440" w:lineRule="atLeast"/>
        <w:ind w:firstLine="480" w:firstLineChars="200"/>
        <w:rPr>
          <w:rFonts w:hAnsi="宋体" w:cs="宋体"/>
          <w:color w:val="000000"/>
          <w:sz w:val="24"/>
        </w:rPr>
      </w:pPr>
      <w:r>
        <w:rPr>
          <w:rFonts w:hint="eastAsia" w:hAnsi="宋体" w:cs="宋体"/>
          <w:color w:val="000000"/>
          <w:sz w:val="24"/>
        </w:rPr>
        <w:t>16.2 合同执行中涉及采购资金和采购内容修改或补充的，须经市财政部门审批，并签书面补充协议由采购代理机构送</w:t>
      </w:r>
      <w:r>
        <w:rPr>
          <w:rFonts w:hint="eastAsia" w:hAnsi="宋体" w:cs="宋体"/>
          <w:color w:val="000000"/>
          <w:sz w:val="24"/>
          <w:lang w:eastAsia="zh-CN"/>
        </w:rPr>
        <w:t>连云港市</w:t>
      </w:r>
      <w:r>
        <w:rPr>
          <w:rFonts w:hint="eastAsia" w:hAnsi="宋体" w:cs="宋体"/>
          <w:color w:val="000000"/>
          <w:sz w:val="24"/>
        </w:rPr>
        <w:t>政府采购监督管理部门备案，方可作为主合同不可分割的一部分。</w:t>
      </w:r>
    </w:p>
    <w:p>
      <w:pPr>
        <w:pStyle w:val="5"/>
        <w:spacing w:line="440" w:lineRule="atLeast"/>
        <w:ind w:firstLine="480" w:firstLineChars="200"/>
        <w:rPr>
          <w:rFonts w:hAnsi="宋体" w:cs="宋体"/>
          <w:color w:val="000000"/>
          <w:sz w:val="24"/>
        </w:rPr>
      </w:pPr>
      <w:r>
        <w:rPr>
          <w:rFonts w:hint="eastAsia" w:hAnsi="宋体" w:cs="宋体"/>
          <w:color w:val="000000"/>
          <w:sz w:val="24"/>
        </w:rPr>
        <w:t>16.3下述合同附件为本合同不可分割的部分并与本合同具有同等效力：</w:t>
      </w:r>
    </w:p>
    <w:p>
      <w:pPr>
        <w:pStyle w:val="5"/>
        <w:spacing w:line="440" w:lineRule="atLeast"/>
        <w:ind w:firstLine="480" w:firstLineChars="200"/>
        <w:rPr>
          <w:rFonts w:hAnsi="宋体" w:cs="宋体"/>
          <w:color w:val="000000"/>
          <w:sz w:val="24"/>
        </w:rPr>
      </w:pPr>
      <w:r>
        <w:rPr>
          <w:rFonts w:hint="eastAsia" w:hAnsi="宋体" w:cs="宋体"/>
          <w:color w:val="000000"/>
          <w:sz w:val="24"/>
        </w:rPr>
        <w:t>⑴供货清单和分项价格表</w:t>
      </w:r>
    </w:p>
    <w:p>
      <w:pPr>
        <w:pStyle w:val="5"/>
        <w:spacing w:line="440" w:lineRule="atLeast"/>
        <w:ind w:firstLine="480" w:firstLineChars="200"/>
        <w:rPr>
          <w:rFonts w:hAnsi="宋体" w:cs="宋体"/>
          <w:color w:val="000000"/>
          <w:sz w:val="24"/>
        </w:rPr>
      </w:pPr>
      <w:r>
        <w:rPr>
          <w:rFonts w:hint="eastAsia" w:hAnsi="宋体" w:cs="宋体"/>
          <w:color w:val="000000"/>
          <w:sz w:val="24"/>
        </w:rPr>
        <w:t>⑵技术规格</w:t>
      </w:r>
    </w:p>
    <w:p>
      <w:pPr>
        <w:pStyle w:val="5"/>
        <w:spacing w:line="440" w:lineRule="atLeast"/>
        <w:ind w:firstLine="480" w:firstLineChars="200"/>
        <w:rPr>
          <w:rFonts w:hAnsi="宋体" w:cs="宋体"/>
          <w:color w:val="000000"/>
          <w:sz w:val="24"/>
        </w:rPr>
      </w:pPr>
      <w:r>
        <w:rPr>
          <w:rFonts w:hint="eastAsia" w:hAnsi="宋体" w:cs="宋体"/>
          <w:color w:val="000000"/>
          <w:sz w:val="24"/>
        </w:rPr>
        <w:t>⑶乙方报价函的内容及其澄清内容</w:t>
      </w:r>
    </w:p>
    <w:p>
      <w:pPr>
        <w:pStyle w:val="5"/>
        <w:spacing w:line="440" w:lineRule="atLeast"/>
        <w:ind w:firstLine="480" w:firstLineChars="200"/>
        <w:rPr>
          <w:rFonts w:hAnsi="宋体" w:cs="宋体"/>
          <w:color w:val="000000"/>
          <w:sz w:val="24"/>
        </w:rPr>
      </w:pPr>
      <w:r>
        <w:rPr>
          <w:rFonts w:hint="eastAsia" w:hAnsi="宋体" w:cs="宋体"/>
          <w:color w:val="000000"/>
          <w:sz w:val="24"/>
        </w:rPr>
        <w:t>⑷其他与本合同相关的资料</w:t>
      </w:r>
    </w:p>
    <w:p>
      <w:pPr>
        <w:pStyle w:val="5"/>
        <w:spacing w:line="440" w:lineRule="atLeast"/>
        <w:ind w:firstLine="480" w:firstLineChars="200"/>
        <w:rPr>
          <w:rFonts w:hAnsi="宋体" w:cs="宋体"/>
          <w:color w:val="000000"/>
          <w:sz w:val="24"/>
        </w:rPr>
      </w:pPr>
      <w:r>
        <w:rPr>
          <w:rFonts w:hint="eastAsia" w:hAnsi="宋体" w:cs="宋体"/>
          <w:color w:val="000000"/>
          <w:sz w:val="24"/>
        </w:rPr>
        <w:t>⑸本合同适用的特殊条款</w:t>
      </w:r>
    </w:p>
    <w:p>
      <w:pPr>
        <w:pStyle w:val="5"/>
        <w:spacing w:line="440" w:lineRule="atLeast"/>
        <w:ind w:firstLine="480" w:firstLineChars="200"/>
        <w:rPr>
          <w:rFonts w:hAnsi="宋体" w:cs="宋体"/>
          <w:color w:val="000000"/>
          <w:sz w:val="24"/>
        </w:rPr>
      </w:pPr>
      <w:r>
        <w:rPr>
          <w:rFonts w:hint="eastAsia" w:hAnsi="宋体" w:cs="宋体"/>
          <w:color w:val="000000"/>
          <w:sz w:val="24"/>
        </w:rPr>
        <w:t>16.4 本合同未尽事宜，遵照《合同法》有关条文执行。</w:t>
      </w:r>
    </w:p>
    <w:p>
      <w:pPr>
        <w:pStyle w:val="5"/>
        <w:spacing w:line="440" w:lineRule="atLeast"/>
        <w:ind w:firstLine="480" w:firstLineChars="200"/>
        <w:rPr>
          <w:rFonts w:hAnsi="宋体" w:cs="宋体"/>
          <w:color w:val="000000"/>
          <w:sz w:val="24"/>
        </w:rPr>
      </w:pPr>
      <w:r>
        <w:rPr>
          <w:rFonts w:hint="eastAsia" w:hAnsi="宋体" w:cs="宋体"/>
          <w:color w:val="000000"/>
          <w:sz w:val="24"/>
        </w:rPr>
        <w:t>16.5 本合同正本一式五份，具有同等法律效力，甲乙双方各执二份，并报一份至</w:t>
      </w:r>
      <w:r>
        <w:rPr>
          <w:rFonts w:hint="eastAsia" w:hAnsi="宋体" w:cs="宋体"/>
          <w:color w:val="000000"/>
          <w:sz w:val="24"/>
          <w:lang w:eastAsia="zh-CN"/>
        </w:rPr>
        <w:t>连云港市</w:t>
      </w:r>
      <w:r>
        <w:rPr>
          <w:rFonts w:hint="eastAsia" w:hAnsi="宋体" w:cs="宋体"/>
          <w:color w:val="000000"/>
          <w:sz w:val="24"/>
        </w:rPr>
        <w:t>政府采购监督管理部门备案。</w:t>
      </w:r>
    </w:p>
    <w:p>
      <w:pPr>
        <w:pStyle w:val="5"/>
        <w:spacing w:line="440" w:lineRule="atLeast"/>
        <w:ind w:firstLine="480" w:firstLineChars="200"/>
        <w:rPr>
          <w:rFonts w:hAnsi="宋体" w:cs="宋体"/>
          <w:color w:val="000000"/>
          <w:sz w:val="24"/>
        </w:rPr>
      </w:pPr>
    </w:p>
    <w:p>
      <w:pPr>
        <w:pStyle w:val="5"/>
        <w:spacing w:line="440" w:lineRule="atLeast"/>
        <w:ind w:firstLine="480" w:firstLineChars="200"/>
        <w:rPr>
          <w:rFonts w:hAnsi="宋体" w:cs="宋体"/>
          <w:color w:val="000000"/>
          <w:sz w:val="24"/>
        </w:rPr>
      </w:pPr>
      <w:r>
        <w:rPr>
          <w:rFonts w:hint="eastAsia" w:hAnsi="宋体" w:cs="宋体"/>
          <w:color w:val="000000"/>
          <w:sz w:val="24"/>
        </w:rPr>
        <w:t xml:space="preserve">甲方：                                      乙方：                       </w:t>
      </w:r>
    </w:p>
    <w:p>
      <w:pPr>
        <w:pStyle w:val="5"/>
        <w:spacing w:line="440" w:lineRule="atLeast"/>
        <w:ind w:firstLine="480" w:firstLineChars="200"/>
        <w:rPr>
          <w:rFonts w:hAnsi="宋体" w:cs="宋体"/>
          <w:color w:val="000000"/>
          <w:sz w:val="24"/>
        </w:rPr>
      </w:pPr>
      <w:r>
        <w:rPr>
          <w:rFonts w:hint="eastAsia" w:hAnsi="宋体" w:cs="宋体"/>
          <w:color w:val="000000"/>
          <w:sz w:val="24"/>
        </w:rPr>
        <w:t xml:space="preserve">地址：                                      地址：                       </w:t>
      </w:r>
    </w:p>
    <w:p>
      <w:pPr>
        <w:pStyle w:val="5"/>
        <w:spacing w:line="440" w:lineRule="atLeast"/>
        <w:rPr>
          <w:rFonts w:hAnsi="宋体" w:cs="宋体"/>
          <w:color w:val="000000"/>
          <w:sz w:val="24"/>
        </w:rPr>
      </w:pPr>
      <w:r>
        <w:rPr>
          <w:rFonts w:hint="eastAsia" w:hAnsi="宋体" w:cs="宋体"/>
          <w:color w:val="000000"/>
          <w:sz w:val="24"/>
        </w:rPr>
        <w:t xml:space="preserve">    法定代表人：                                法定代表人：                </w:t>
      </w:r>
    </w:p>
    <w:p>
      <w:pPr>
        <w:pStyle w:val="5"/>
        <w:spacing w:line="440" w:lineRule="atLeast"/>
        <w:rPr>
          <w:rFonts w:hAnsi="宋体" w:cs="宋体"/>
          <w:color w:val="000000"/>
          <w:sz w:val="24"/>
        </w:rPr>
      </w:pPr>
      <w:r>
        <w:rPr>
          <w:rFonts w:hint="eastAsia" w:hAnsi="宋体" w:cs="宋体"/>
          <w:color w:val="000000"/>
          <w:sz w:val="24"/>
        </w:rPr>
        <w:t xml:space="preserve">    授权委托代理人：                            授权委托代理人：             </w:t>
      </w:r>
    </w:p>
    <w:p>
      <w:pPr>
        <w:pStyle w:val="5"/>
        <w:spacing w:line="440" w:lineRule="atLeast"/>
        <w:rPr>
          <w:rFonts w:hAnsi="宋体" w:cs="宋体"/>
          <w:color w:val="000000"/>
          <w:sz w:val="24"/>
        </w:rPr>
      </w:pPr>
      <w:r>
        <w:rPr>
          <w:rFonts w:hint="eastAsia" w:hAnsi="宋体" w:cs="宋体"/>
          <w:color w:val="000000"/>
          <w:sz w:val="24"/>
        </w:rPr>
        <w:t xml:space="preserve">    电话：                                      电话：                     </w:t>
      </w:r>
    </w:p>
    <w:p>
      <w:pPr>
        <w:pStyle w:val="5"/>
        <w:spacing w:line="440" w:lineRule="atLeast"/>
        <w:rPr>
          <w:rFonts w:hAnsi="宋体" w:cs="宋体"/>
          <w:color w:val="000000"/>
          <w:sz w:val="24"/>
        </w:rPr>
      </w:pPr>
      <w:r>
        <w:rPr>
          <w:rFonts w:hint="eastAsia" w:hAnsi="宋体" w:cs="宋体"/>
          <w:color w:val="000000"/>
          <w:sz w:val="24"/>
        </w:rPr>
        <w:t xml:space="preserve">    传真：                                      传真：                       </w:t>
      </w:r>
    </w:p>
    <w:p>
      <w:pPr>
        <w:pStyle w:val="5"/>
        <w:spacing w:line="440" w:lineRule="atLeast"/>
        <w:rPr>
          <w:rFonts w:hAnsi="宋体" w:cs="宋体"/>
          <w:color w:val="000000"/>
          <w:sz w:val="24"/>
        </w:rPr>
      </w:pPr>
      <w:r>
        <w:rPr>
          <w:rFonts w:hint="eastAsia" w:hAnsi="宋体" w:cs="宋体"/>
          <w:color w:val="000000"/>
          <w:sz w:val="24"/>
        </w:rPr>
        <w:t xml:space="preserve">    邮政编码：                                  邮政编码：                  </w:t>
      </w:r>
    </w:p>
    <w:p>
      <w:pPr>
        <w:pStyle w:val="5"/>
        <w:spacing w:line="440" w:lineRule="atLeast"/>
        <w:rPr>
          <w:rFonts w:hAnsi="宋体" w:cs="宋体"/>
          <w:color w:val="000000"/>
          <w:sz w:val="24"/>
        </w:rPr>
      </w:pPr>
      <w:r>
        <w:rPr>
          <w:rFonts w:hint="eastAsia" w:hAnsi="宋体" w:cs="宋体"/>
          <w:color w:val="000000"/>
          <w:sz w:val="24"/>
        </w:rPr>
        <w:t xml:space="preserve">                                                开户银行：</w:t>
      </w:r>
    </w:p>
    <w:p>
      <w:pPr>
        <w:pStyle w:val="5"/>
        <w:spacing w:line="440" w:lineRule="atLeast"/>
        <w:rPr>
          <w:rFonts w:hAnsi="宋体" w:cs="宋体"/>
          <w:color w:val="000000"/>
          <w:sz w:val="24"/>
        </w:rPr>
      </w:pPr>
      <w:r>
        <w:rPr>
          <w:rFonts w:hint="eastAsia" w:hAnsi="宋体" w:cs="宋体"/>
          <w:color w:val="000000"/>
          <w:sz w:val="24"/>
        </w:rPr>
        <w:t xml:space="preserve">                                                账号：</w:t>
      </w:r>
    </w:p>
    <w:p>
      <w:pPr>
        <w:pStyle w:val="5"/>
        <w:spacing w:line="440" w:lineRule="atLeast"/>
        <w:ind w:left="178" w:leftChars="85" w:firstLine="240" w:firstLineChars="100"/>
        <w:rPr>
          <w:rFonts w:hAnsi="宋体" w:cs="宋体"/>
          <w:b/>
          <w:color w:val="000000"/>
          <w:sz w:val="36"/>
        </w:rPr>
      </w:pPr>
      <w:r>
        <w:rPr>
          <w:rFonts w:hint="eastAsia" w:hAnsi="宋体" w:cs="宋体"/>
          <w:color w:val="000000"/>
          <w:sz w:val="24"/>
        </w:rPr>
        <w:t xml:space="preserve">签订地点：连云港市                    </w:t>
      </w:r>
      <w:r>
        <w:rPr>
          <w:rFonts w:hint="eastAsia" w:hAnsi="宋体" w:cs="宋体"/>
          <w:color w:val="000000"/>
          <w:sz w:val="24"/>
          <w:lang w:val="en-US" w:eastAsia="zh-CN"/>
        </w:rPr>
        <w:t xml:space="preserve">      </w:t>
      </w:r>
      <w:r>
        <w:rPr>
          <w:rFonts w:hint="eastAsia" w:hAnsi="宋体" w:cs="宋体"/>
          <w:color w:val="000000"/>
          <w:sz w:val="24"/>
        </w:rPr>
        <w:t xml:space="preserve"> 签订日期：   </w:t>
      </w:r>
    </w:p>
    <w:p>
      <w:pPr>
        <w:pStyle w:val="5"/>
        <w:spacing w:line="440" w:lineRule="atLeast"/>
        <w:ind w:firstLine="723" w:firstLineChars="200"/>
        <w:jc w:val="center"/>
        <w:outlineLvl w:val="0"/>
        <w:rPr>
          <w:rFonts w:hint="eastAsia" w:hAnsi="宋体" w:cs="宋体"/>
          <w:b/>
          <w:color w:val="000000"/>
          <w:sz w:val="36"/>
        </w:rPr>
      </w:pPr>
    </w:p>
    <w:p>
      <w:pPr>
        <w:pStyle w:val="5"/>
        <w:spacing w:line="440" w:lineRule="atLeast"/>
        <w:ind w:firstLine="723" w:firstLineChars="200"/>
        <w:jc w:val="center"/>
        <w:outlineLvl w:val="0"/>
        <w:rPr>
          <w:rFonts w:hAnsi="宋体" w:cs="宋体"/>
          <w:b/>
          <w:color w:val="000000"/>
          <w:sz w:val="36"/>
        </w:rPr>
      </w:pPr>
      <w:r>
        <w:rPr>
          <w:rFonts w:hint="eastAsia" w:hAnsi="宋体" w:cs="宋体"/>
          <w:b/>
          <w:color w:val="000000"/>
          <w:sz w:val="36"/>
        </w:rPr>
        <w:t>合同专用条款表</w:t>
      </w:r>
    </w:p>
    <w:p>
      <w:pPr>
        <w:pStyle w:val="5"/>
        <w:spacing w:line="440" w:lineRule="atLeast"/>
        <w:ind w:firstLine="720" w:firstLineChars="200"/>
        <w:jc w:val="center"/>
        <w:outlineLvl w:val="0"/>
        <w:rPr>
          <w:rFonts w:hAnsi="宋体" w:cs="宋体"/>
          <w:color w:val="000000"/>
          <w:sz w:val="36"/>
        </w:rPr>
      </w:pPr>
    </w:p>
    <w:p>
      <w:pPr>
        <w:pStyle w:val="5"/>
        <w:spacing w:line="440" w:lineRule="atLeast"/>
        <w:ind w:firstLine="480" w:firstLineChars="200"/>
        <w:rPr>
          <w:rFonts w:hAnsi="宋体" w:cs="宋体"/>
          <w:color w:val="000000"/>
          <w:sz w:val="24"/>
        </w:rPr>
      </w:pPr>
      <w:r>
        <w:rPr>
          <w:rFonts w:hint="eastAsia" w:hAnsi="宋体" w:cs="宋体"/>
          <w:color w:val="000000"/>
          <w:sz w:val="24"/>
        </w:rPr>
        <w:t>本表是对“政府采购合同格式”的具体补充和修改。如果两者之间有抵触，应以本资料表为准。</w:t>
      </w:r>
    </w:p>
    <w:tbl>
      <w:tblPr>
        <w:tblStyle w:val="14"/>
        <w:tblW w:w="9710" w:type="dxa"/>
        <w:jc w:val="center"/>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8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062" w:type="dxa"/>
            <w:vAlign w:val="center"/>
          </w:tcPr>
          <w:p>
            <w:pPr>
              <w:pStyle w:val="5"/>
              <w:spacing w:line="440" w:lineRule="atLeast"/>
              <w:jc w:val="center"/>
              <w:rPr>
                <w:rFonts w:hAnsi="宋体" w:cs="宋体"/>
                <w:color w:val="000000"/>
                <w:sz w:val="24"/>
              </w:rPr>
            </w:pPr>
            <w:r>
              <w:rPr>
                <w:rFonts w:hint="eastAsia" w:hAnsi="宋体" w:cs="宋体"/>
                <w:color w:val="000000"/>
                <w:sz w:val="24"/>
              </w:rPr>
              <w:t>条款号</w:t>
            </w:r>
          </w:p>
        </w:tc>
        <w:tc>
          <w:tcPr>
            <w:tcW w:w="8648" w:type="dxa"/>
            <w:vAlign w:val="center"/>
          </w:tcPr>
          <w:p>
            <w:pPr>
              <w:pStyle w:val="5"/>
              <w:spacing w:line="440" w:lineRule="atLeast"/>
              <w:jc w:val="center"/>
              <w:rPr>
                <w:rFonts w:hAnsi="宋体" w:cs="宋体"/>
                <w:color w:val="000000"/>
                <w:sz w:val="24"/>
              </w:rPr>
            </w:pPr>
            <w:r>
              <w:rPr>
                <w:rFonts w:hint="eastAsia" w:hAnsi="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062" w:type="dxa"/>
            <w:vAlign w:val="center"/>
          </w:tcPr>
          <w:p>
            <w:pPr>
              <w:pStyle w:val="5"/>
              <w:spacing w:line="440" w:lineRule="atLeast"/>
              <w:jc w:val="center"/>
              <w:rPr>
                <w:rFonts w:hAnsi="宋体" w:cs="宋体"/>
                <w:color w:val="000000"/>
                <w:sz w:val="24"/>
              </w:rPr>
            </w:pPr>
            <w:r>
              <w:rPr>
                <w:rFonts w:hint="eastAsia" w:hAnsi="宋体" w:cs="宋体"/>
                <w:color w:val="000000"/>
                <w:sz w:val="24"/>
              </w:rPr>
              <w:t>7</w:t>
            </w:r>
          </w:p>
        </w:tc>
        <w:tc>
          <w:tcPr>
            <w:tcW w:w="8648" w:type="dxa"/>
            <w:vAlign w:val="center"/>
          </w:tcPr>
          <w:p>
            <w:pPr>
              <w:pStyle w:val="5"/>
              <w:spacing w:line="440" w:lineRule="atLeast"/>
              <w:rPr>
                <w:rFonts w:hAnsi="宋体" w:cs="宋体"/>
                <w:color w:val="000000"/>
                <w:sz w:val="24"/>
              </w:rPr>
            </w:pPr>
            <w:r>
              <w:rPr>
                <w:rFonts w:hint="eastAsia" w:hAnsi="宋体" w:cs="宋体"/>
                <w:color w:val="000000"/>
                <w:sz w:val="24"/>
              </w:rPr>
              <w:t>★</w:t>
            </w:r>
            <w:r>
              <w:rPr>
                <w:rFonts w:hint="eastAsia" w:hAnsi="宋体" w:cs="宋体"/>
              </w:rPr>
              <w:t>质保期：</w:t>
            </w:r>
            <w:r>
              <w:rPr>
                <w:rFonts w:hint="eastAsia" w:hAnsi="宋体" w:cs="宋体"/>
                <w:color w:val="FF0000"/>
              </w:rPr>
              <w:t>所投产品包含</w:t>
            </w:r>
            <w:r>
              <w:rPr>
                <w:rFonts w:hint="eastAsia" w:hAnsi="宋体" w:cs="宋体"/>
                <w:color w:val="FF0000"/>
                <w:lang w:eastAsia="zh-CN"/>
              </w:rPr>
              <w:t>叁</w:t>
            </w:r>
            <w:r>
              <w:rPr>
                <w:rFonts w:hint="eastAsia" w:hAnsi="宋体" w:cs="宋体"/>
                <w:color w:val="FF0000"/>
              </w:rPr>
              <w:t xml:space="preserve">年质保服务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2" w:type="dxa"/>
            <w:vAlign w:val="center"/>
          </w:tcPr>
          <w:p>
            <w:pPr>
              <w:pStyle w:val="5"/>
              <w:spacing w:line="440" w:lineRule="atLeast"/>
              <w:jc w:val="center"/>
              <w:rPr>
                <w:rFonts w:hAnsi="宋体" w:cs="宋体"/>
                <w:color w:val="000000"/>
                <w:sz w:val="24"/>
              </w:rPr>
            </w:pPr>
            <w:r>
              <w:rPr>
                <w:rFonts w:hint="eastAsia" w:hAnsi="宋体" w:cs="宋体"/>
                <w:color w:val="000000"/>
                <w:sz w:val="24"/>
              </w:rPr>
              <w:t>8</w:t>
            </w:r>
          </w:p>
        </w:tc>
        <w:tc>
          <w:tcPr>
            <w:tcW w:w="8648" w:type="dxa"/>
            <w:vAlign w:val="center"/>
          </w:tcPr>
          <w:p>
            <w:pPr>
              <w:pStyle w:val="5"/>
              <w:spacing w:line="440" w:lineRule="atLeast"/>
              <w:rPr>
                <w:rFonts w:hAnsi="宋体" w:cs="宋体"/>
              </w:rPr>
            </w:pPr>
            <w:r>
              <w:rPr>
                <w:rFonts w:hint="eastAsia" w:hAnsi="宋体" w:cs="宋体"/>
              </w:rPr>
              <w:t>★1. 交货期：</w:t>
            </w:r>
            <w:r>
              <w:rPr>
                <w:rFonts w:hint="eastAsia" w:hAnsi="宋体" w:cs="宋体"/>
                <w:lang w:val="en-US" w:eastAsia="zh-CN"/>
              </w:rPr>
              <w:t>20日历天</w:t>
            </w:r>
            <w:r>
              <w:rPr>
                <w:rFonts w:hint="eastAsia" w:hAnsi="宋体" w:cs="宋体"/>
              </w:rPr>
              <w:t xml:space="preserve"> </w:t>
            </w:r>
          </w:p>
          <w:p>
            <w:pPr>
              <w:pStyle w:val="5"/>
              <w:spacing w:line="440" w:lineRule="atLeast"/>
              <w:rPr>
                <w:rFonts w:hAnsi="宋体" w:cs="宋体"/>
              </w:rPr>
            </w:pPr>
            <w:r>
              <w:rPr>
                <w:rFonts w:hint="eastAsia" w:hAnsi="宋体" w:cs="宋体"/>
              </w:rPr>
              <w:t xml:space="preserve">2. 交货方式：供货并安装完成 </w:t>
            </w:r>
          </w:p>
          <w:p>
            <w:pPr>
              <w:pStyle w:val="5"/>
              <w:spacing w:line="440" w:lineRule="atLeast"/>
              <w:rPr>
                <w:rFonts w:hAnsi="宋体" w:cs="宋体"/>
                <w:color w:val="000000"/>
                <w:sz w:val="24"/>
              </w:rPr>
            </w:pPr>
            <w:r>
              <w:rPr>
                <w:rFonts w:hint="eastAsia" w:hAnsi="宋体" w:cs="宋体"/>
              </w:rPr>
              <w:t>3. 交货地点：业主指定地址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062" w:type="dxa"/>
            <w:vAlign w:val="center"/>
          </w:tcPr>
          <w:p>
            <w:pPr>
              <w:pStyle w:val="5"/>
              <w:spacing w:line="440" w:lineRule="atLeast"/>
              <w:jc w:val="center"/>
              <w:rPr>
                <w:rFonts w:hAnsi="宋体" w:cs="宋体"/>
                <w:color w:val="000000"/>
                <w:sz w:val="24"/>
              </w:rPr>
            </w:pPr>
            <w:r>
              <w:rPr>
                <w:rFonts w:hint="eastAsia" w:hAnsi="宋体" w:cs="宋体"/>
                <w:color w:val="000000"/>
                <w:sz w:val="24"/>
              </w:rPr>
              <w:t>9.1</w:t>
            </w:r>
          </w:p>
        </w:tc>
        <w:tc>
          <w:tcPr>
            <w:tcW w:w="8648" w:type="dxa"/>
            <w:vAlign w:val="center"/>
          </w:tcPr>
          <w:p>
            <w:pPr>
              <w:pStyle w:val="5"/>
              <w:spacing w:line="440" w:lineRule="atLeast"/>
              <w:rPr>
                <w:rFonts w:hAnsi="宋体" w:cs="宋体"/>
                <w:color w:val="000000"/>
                <w:sz w:val="24"/>
              </w:rPr>
            </w:pPr>
            <w:r>
              <w:rPr>
                <w:rFonts w:hint="eastAsia" w:hAnsi="宋体" w:cs="宋体"/>
              </w:rPr>
              <w:t>★付款方式：供应商按照合同规定的要求供应</w:t>
            </w:r>
            <w:r>
              <w:rPr>
                <w:rFonts w:hint="eastAsia" w:hAnsi="宋体" w:cs="宋体"/>
                <w:lang w:eastAsia="zh-CN"/>
              </w:rPr>
              <w:t>中心机房存储</w:t>
            </w:r>
            <w:r>
              <w:rPr>
                <w:rFonts w:hint="eastAsia" w:hAnsi="宋体" w:cs="宋体"/>
              </w:rPr>
              <w:t>设备，并完成相应的伴随服务，</w:t>
            </w:r>
            <w:r>
              <w:rPr>
                <w:rFonts w:hint="eastAsia" w:hAnsi="宋体" w:cs="宋体"/>
                <w:lang w:eastAsia="zh-CN"/>
              </w:rPr>
              <w:t>经采购人验收合格，付至合同价款的95%，余款5%待质保期满后一次付清（无息）。</w:t>
            </w:r>
            <w:r>
              <w:rPr>
                <w:rFonts w:hint="eastAsia"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62" w:type="dxa"/>
            <w:vAlign w:val="center"/>
          </w:tcPr>
          <w:p>
            <w:pPr>
              <w:pStyle w:val="5"/>
              <w:spacing w:line="440" w:lineRule="atLeast"/>
              <w:jc w:val="center"/>
              <w:rPr>
                <w:rFonts w:hAnsi="宋体" w:cs="宋体"/>
                <w:color w:val="000000"/>
                <w:sz w:val="24"/>
              </w:rPr>
            </w:pPr>
            <w:r>
              <w:rPr>
                <w:rFonts w:hint="eastAsia" w:hAnsi="宋体" w:cs="宋体"/>
                <w:color w:val="000000"/>
                <w:sz w:val="24"/>
              </w:rPr>
              <w:t>10.3</w:t>
            </w:r>
          </w:p>
        </w:tc>
        <w:tc>
          <w:tcPr>
            <w:tcW w:w="8648" w:type="dxa"/>
            <w:vAlign w:val="center"/>
          </w:tcPr>
          <w:p>
            <w:pPr>
              <w:pStyle w:val="5"/>
              <w:spacing w:line="440" w:lineRule="atLeast"/>
              <w:rPr>
                <w:rFonts w:hAnsi="宋体" w:cs="宋体"/>
              </w:rPr>
            </w:pPr>
            <w:r>
              <w:rPr>
                <w:rFonts w:hint="eastAsia" w:hAnsi="宋体" w:cs="宋体"/>
                <w:color w:val="000000"/>
                <w:sz w:val="24"/>
              </w:rPr>
              <w:t>★</w:t>
            </w:r>
            <w:r>
              <w:rPr>
                <w:rFonts w:hint="eastAsia" w:hAnsi="宋体" w:cs="宋体"/>
              </w:rPr>
              <w:t>服务响应时间</w:t>
            </w:r>
          </w:p>
          <w:p>
            <w:pPr>
              <w:pStyle w:val="5"/>
              <w:spacing w:line="440" w:lineRule="atLeast"/>
              <w:rPr>
                <w:rFonts w:hAnsi="宋体" w:cs="宋体"/>
                <w:color w:val="000000"/>
                <w:sz w:val="24"/>
              </w:rPr>
            </w:pPr>
            <w:r>
              <w:rPr>
                <w:rFonts w:hint="eastAsia" w:hAnsi="宋体" w:cs="宋体"/>
                <w:color w:val="000000"/>
                <w:sz w:val="24"/>
              </w:rPr>
              <w:t>★</w:t>
            </w:r>
            <w:r>
              <w:rPr>
                <w:rFonts w:hint="eastAsia" w:hAnsi="宋体" w:cs="宋体"/>
              </w:rPr>
              <w:t>如在使用过程中发生质量问题，乙方在接到甲方通知后4小时内响应，48小时内解决问题。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062" w:type="dxa"/>
            <w:vAlign w:val="center"/>
          </w:tcPr>
          <w:p>
            <w:pPr>
              <w:pStyle w:val="5"/>
              <w:spacing w:line="440" w:lineRule="atLeast"/>
              <w:jc w:val="center"/>
              <w:rPr>
                <w:rFonts w:hAnsi="宋体" w:cs="宋体"/>
                <w:color w:val="000000"/>
                <w:sz w:val="24"/>
              </w:rPr>
            </w:pPr>
            <w:r>
              <w:rPr>
                <w:rFonts w:hint="eastAsia" w:hAnsi="宋体" w:cs="宋体"/>
                <w:color w:val="000000"/>
                <w:sz w:val="24"/>
              </w:rPr>
              <w:t>10.5</w:t>
            </w:r>
          </w:p>
        </w:tc>
        <w:tc>
          <w:tcPr>
            <w:tcW w:w="8648" w:type="dxa"/>
            <w:vAlign w:val="center"/>
          </w:tcPr>
          <w:p>
            <w:pPr>
              <w:pStyle w:val="5"/>
              <w:spacing w:line="440" w:lineRule="atLeast"/>
              <w:rPr>
                <w:rFonts w:hAnsi="宋体" w:cs="宋体"/>
                <w:color w:val="000000"/>
                <w:sz w:val="24"/>
              </w:rPr>
            </w:pPr>
            <w:r>
              <w:rPr>
                <w:rFonts w:hint="eastAsia" w:hAnsi="宋体" w:cs="宋体"/>
              </w:rPr>
              <w:t>★货物免费保修期为</w:t>
            </w:r>
            <w:r>
              <w:rPr>
                <w:rFonts w:hint="eastAsia" w:hAnsi="宋体" w:cs="宋体"/>
                <w:lang w:eastAsia="zh-CN"/>
              </w:rPr>
              <w:t>三年</w:t>
            </w:r>
            <w:r>
              <w:rPr>
                <w:rFonts w:hint="eastAsia" w:hAnsi="宋体" w:cs="宋体"/>
              </w:rPr>
              <w:t>，因人为因素出现的故障不在免费保修范围内。超过保修期的机器设备，终生维修，维修时只收部件成本费。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062" w:type="dxa"/>
            <w:tcBorders>
              <w:bottom w:val="single" w:color="auto" w:sz="4" w:space="0"/>
            </w:tcBorders>
            <w:vAlign w:val="center"/>
          </w:tcPr>
          <w:p>
            <w:pPr>
              <w:pStyle w:val="5"/>
              <w:spacing w:line="440" w:lineRule="atLeast"/>
              <w:jc w:val="center"/>
              <w:rPr>
                <w:rFonts w:hAnsi="宋体" w:cs="宋体"/>
                <w:color w:val="000000"/>
                <w:sz w:val="24"/>
              </w:rPr>
            </w:pPr>
            <w:r>
              <w:rPr>
                <w:rFonts w:hint="eastAsia" w:hAnsi="宋体" w:cs="宋体"/>
                <w:color w:val="000000"/>
                <w:sz w:val="24"/>
              </w:rPr>
              <w:t>13</w:t>
            </w:r>
          </w:p>
        </w:tc>
        <w:tc>
          <w:tcPr>
            <w:tcW w:w="8648" w:type="dxa"/>
            <w:tcBorders>
              <w:bottom w:val="single" w:color="auto" w:sz="4" w:space="0"/>
            </w:tcBorders>
            <w:vAlign w:val="center"/>
          </w:tcPr>
          <w:p>
            <w:pPr>
              <w:pStyle w:val="5"/>
              <w:spacing w:line="440" w:lineRule="atLeast"/>
              <w:rPr>
                <w:rFonts w:hAnsi="宋体" w:cs="宋体"/>
              </w:rPr>
            </w:pPr>
            <w:r>
              <w:rPr>
                <w:rFonts w:hint="eastAsia" w:hAnsi="宋体" w:cs="宋体"/>
              </w:rPr>
              <w:t>违约责任：</w:t>
            </w:r>
          </w:p>
          <w:p>
            <w:pPr>
              <w:pStyle w:val="5"/>
              <w:spacing w:line="440" w:lineRule="atLeast"/>
              <w:ind w:firstLine="210" w:firstLineChars="100"/>
              <w:rPr>
                <w:rFonts w:hAnsi="宋体" w:cs="宋体"/>
                <w:color w:val="000000"/>
                <w:sz w:val="24"/>
              </w:rPr>
            </w:pPr>
            <w:r>
              <w:rPr>
                <w:rFonts w:hint="eastAsia" w:hAnsi="宋体" w:cs="宋体"/>
              </w:rPr>
              <w:t>具体违约条款及其它未尽事宜，将在双方签订合同时议定。</w:t>
            </w:r>
          </w:p>
        </w:tc>
      </w:tr>
    </w:tbl>
    <w:p>
      <w:pPr>
        <w:pStyle w:val="5"/>
        <w:spacing w:line="440" w:lineRule="atLeast"/>
        <w:ind w:firstLine="482" w:firstLineChars="200"/>
        <w:rPr>
          <w:rFonts w:hAnsi="宋体" w:cs="宋体"/>
          <w:b/>
          <w:bCs/>
          <w:color w:val="000000"/>
          <w:sz w:val="24"/>
        </w:rPr>
      </w:pPr>
      <w:r>
        <w:rPr>
          <w:rFonts w:hint="eastAsia" w:hAnsi="宋体" w:cs="宋体"/>
          <w:b/>
          <w:bCs/>
          <w:color w:val="000000"/>
          <w:sz w:val="24"/>
        </w:rPr>
        <w:t>注：采购文件中标注★号的部分为实质性要求和条件（由采购人根据实际情况设置），投标人必须作出满足或者优于原要求和条件的承诺，否则作无效标处理。</w:t>
      </w:r>
    </w:p>
    <w:p>
      <w:pPr>
        <w:shd w:val="clear" w:color="auto" w:fill="FFFFFF"/>
        <w:spacing w:line="400" w:lineRule="exact"/>
        <w:rPr>
          <w:rFonts w:hint="eastAsia" w:ascii="宋体" w:hAnsi="宋体" w:eastAsia="宋体" w:cs="宋体"/>
          <w:b/>
          <w:sz w:val="36"/>
        </w:rPr>
      </w:pPr>
    </w:p>
    <w:p>
      <w:pPr>
        <w:shd w:val="clear" w:color="auto" w:fill="FFFFFF"/>
        <w:spacing w:line="400" w:lineRule="exact"/>
        <w:rPr>
          <w:rFonts w:hint="eastAsia" w:ascii="宋体" w:hAnsi="宋体" w:eastAsia="宋体" w:cs="宋体"/>
          <w:b/>
          <w:sz w:val="36"/>
        </w:rPr>
      </w:pPr>
    </w:p>
    <w:p>
      <w:pPr>
        <w:shd w:val="clear" w:color="auto" w:fill="FFFFFF"/>
        <w:spacing w:line="400" w:lineRule="exact"/>
        <w:rPr>
          <w:rFonts w:hint="eastAsia" w:ascii="宋体" w:hAnsi="宋体" w:eastAsia="宋体" w:cs="宋体"/>
          <w:b/>
          <w:sz w:val="36"/>
        </w:rPr>
      </w:pPr>
    </w:p>
    <w:p>
      <w:pPr>
        <w:shd w:val="clear" w:color="auto" w:fill="FFFFFF"/>
        <w:spacing w:line="400" w:lineRule="exact"/>
        <w:rPr>
          <w:rFonts w:hint="eastAsia" w:ascii="宋体" w:hAnsi="宋体" w:eastAsia="宋体" w:cs="宋体"/>
          <w:b/>
          <w:sz w:val="36"/>
        </w:rPr>
      </w:pPr>
    </w:p>
    <w:p>
      <w:pPr>
        <w:shd w:val="clear" w:color="auto" w:fill="FFFFFF"/>
        <w:spacing w:line="400" w:lineRule="exact"/>
        <w:rPr>
          <w:rFonts w:hint="eastAsia" w:ascii="宋体" w:hAnsi="宋体" w:eastAsia="宋体" w:cs="宋体"/>
          <w:b/>
          <w:sz w:val="36"/>
        </w:rPr>
      </w:pPr>
    </w:p>
    <w:p>
      <w:pPr>
        <w:shd w:val="clear" w:color="auto" w:fill="FFFFFF"/>
        <w:spacing w:line="400" w:lineRule="exact"/>
        <w:rPr>
          <w:rFonts w:hint="eastAsia" w:ascii="宋体" w:hAnsi="宋体" w:eastAsia="宋体" w:cs="宋体"/>
          <w:b/>
          <w:sz w:val="36"/>
        </w:rPr>
      </w:pPr>
    </w:p>
    <w:p>
      <w:pPr>
        <w:shd w:val="clear" w:color="auto" w:fill="FFFFFF"/>
        <w:spacing w:line="400" w:lineRule="exact"/>
        <w:rPr>
          <w:rFonts w:hint="eastAsia" w:ascii="宋体" w:hAnsi="宋体" w:eastAsia="宋体" w:cs="宋体"/>
          <w:b/>
          <w:sz w:val="36"/>
        </w:rPr>
      </w:pPr>
    </w:p>
    <w:p>
      <w:pPr>
        <w:shd w:val="clear" w:color="auto" w:fill="FFFFFF"/>
        <w:spacing w:line="400" w:lineRule="exact"/>
        <w:rPr>
          <w:rFonts w:hint="eastAsia" w:ascii="宋体" w:hAnsi="宋体" w:eastAsia="宋体" w:cs="宋体"/>
          <w:b/>
          <w:sz w:val="36"/>
        </w:rPr>
      </w:pPr>
    </w:p>
    <w:p>
      <w:pPr>
        <w:shd w:val="clear" w:color="auto" w:fill="FFFFFF"/>
        <w:spacing w:line="400" w:lineRule="exact"/>
        <w:rPr>
          <w:rFonts w:hint="eastAsia" w:ascii="宋体" w:hAnsi="宋体" w:eastAsia="宋体" w:cs="宋体"/>
          <w:b/>
          <w:sz w:val="36"/>
        </w:rPr>
      </w:pPr>
    </w:p>
    <w:p>
      <w:pPr>
        <w:shd w:val="clear" w:color="auto" w:fill="FFFFFF"/>
        <w:spacing w:line="400" w:lineRule="exact"/>
        <w:rPr>
          <w:rFonts w:hint="eastAsia" w:ascii="宋体" w:hAnsi="宋体" w:eastAsia="宋体" w:cs="宋体"/>
          <w:b/>
          <w:sz w:val="36"/>
        </w:rPr>
      </w:pPr>
    </w:p>
    <w:p>
      <w:pPr>
        <w:shd w:val="clear" w:color="auto" w:fill="FFFFFF"/>
        <w:spacing w:line="400" w:lineRule="exact"/>
        <w:rPr>
          <w:rFonts w:hint="eastAsia" w:ascii="宋体" w:hAnsi="宋体" w:eastAsia="宋体" w:cs="宋体"/>
          <w:b/>
          <w:sz w:val="36"/>
        </w:rPr>
      </w:pPr>
    </w:p>
    <w:p>
      <w:pPr>
        <w:shd w:val="clear" w:color="auto" w:fill="FFFFFF"/>
        <w:spacing w:line="400" w:lineRule="exact"/>
        <w:ind w:firstLine="2168" w:firstLineChars="600"/>
        <w:rPr>
          <w:rFonts w:hint="eastAsia" w:ascii="宋体" w:hAnsi="宋体" w:eastAsia="宋体" w:cs="宋体"/>
          <w:b/>
          <w:kern w:val="0"/>
          <w:sz w:val="32"/>
          <w:szCs w:val="32"/>
        </w:rPr>
      </w:pPr>
      <w:r>
        <w:rPr>
          <w:rFonts w:hint="eastAsia" w:ascii="宋体" w:hAnsi="宋体" w:eastAsia="宋体" w:cs="宋体"/>
          <w:b/>
          <w:sz w:val="36"/>
        </w:rPr>
        <w:t>第五部分  投标文件格式及其附件</w:t>
      </w:r>
      <w:bookmarkStart w:id="18" w:name="_Toc86217004"/>
    </w:p>
    <w:bookmarkEnd w:id="9"/>
    <w:bookmarkEnd w:id="10"/>
    <w:bookmarkEnd w:id="18"/>
    <w:p>
      <w:pPr>
        <w:spacing w:line="480" w:lineRule="exact"/>
        <w:ind w:firstLine="3000" w:firstLineChars="1000"/>
        <w:rPr>
          <w:rFonts w:hint="eastAsia" w:ascii="宋体" w:hAnsi="宋体" w:cs="宋体"/>
          <w:sz w:val="30"/>
          <w:szCs w:val="30"/>
        </w:rPr>
      </w:pPr>
      <w:r>
        <w:rPr>
          <w:rFonts w:hint="eastAsia" w:ascii="宋体" w:hAnsi="宋体" w:cs="宋体"/>
          <w:sz w:val="30"/>
          <w:szCs w:val="30"/>
        </w:rPr>
        <w:t>第一部分  报价文件</w:t>
      </w:r>
    </w:p>
    <w:p>
      <w:pPr>
        <w:spacing w:line="480" w:lineRule="exact"/>
        <w:rPr>
          <w:rFonts w:hint="eastAsia" w:ascii="宋体" w:hAnsi="宋体" w:cs="宋体"/>
          <w:sz w:val="30"/>
          <w:szCs w:val="30"/>
        </w:rPr>
      </w:pPr>
      <w:r>
        <w:rPr>
          <w:rFonts w:hint="eastAsia" w:ascii="宋体" w:hAnsi="宋体" w:cs="宋体"/>
          <w:sz w:val="30"/>
          <w:szCs w:val="30"/>
        </w:rPr>
        <w:t>（一） 投标函（格式）</w:t>
      </w:r>
    </w:p>
    <w:p>
      <w:pPr>
        <w:spacing w:line="480" w:lineRule="exact"/>
        <w:rPr>
          <w:rFonts w:hint="eastAsia" w:ascii="宋体" w:hAnsi="宋体" w:cs="宋体"/>
          <w:sz w:val="24"/>
          <w:u w:val="single"/>
        </w:rPr>
      </w:pPr>
      <w:r>
        <w:rPr>
          <w:rFonts w:hint="eastAsia" w:ascii="宋体" w:hAnsi="宋体" w:cs="宋体"/>
          <w:sz w:val="24"/>
          <w:u w:val="single"/>
        </w:rPr>
        <w:t xml:space="preserve">                                  ：</w:t>
      </w:r>
    </w:p>
    <w:p>
      <w:pPr>
        <w:spacing w:line="480" w:lineRule="exact"/>
        <w:ind w:firstLine="480" w:firstLineChars="200"/>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项目采购货物及服务的招标邀请（招标编号    ），签字人</w:t>
      </w:r>
      <w:r>
        <w:rPr>
          <w:rFonts w:hint="eastAsia" w:ascii="宋体" w:hAnsi="宋体" w:cs="宋体"/>
          <w:sz w:val="24"/>
          <w:u w:val="single"/>
        </w:rPr>
        <w:t xml:space="preserve">       </w:t>
      </w:r>
      <w:r>
        <w:rPr>
          <w:rFonts w:hint="eastAsia" w:ascii="宋体" w:hAnsi="宋体" w:cs="宋体"/>
          <w:sz w:val="24"/>
        </w:rPr>
        <w:t>（姓名、职务）经正式授权并代表投标人</w:t>
      </w:r>
      <w:r>
        <w:rPr>
          <w:rFonts w:hint="eastAsia" w:ascii="宋体" w:hAnsi="宋体" w:cs="宋体"/>
          <w:sz w:val="24"/>
          <w:u w:val="single"/>
        </w:rPr>
        <w:t xml:space="preserve">          </w:t>
      </w:r>
      <w:r>
        <w:rPr>
          <w:rFonts w:hint="eastAsia" w:ascii="宋体" w:hAnsi="宋体" w:cs="宋体"/>
          <w:sz w:val="24"/>
        </w:rPr>
        <w:t>（投标供应商名称）提交投标文件正本1份及副本4份（包括招标文件要求提供的全部资料），据此函，签字代表宣布同意如下：</w:t>
      </w:r>
    </w:p>
    <w:p>
      <w:pPr>
        <w:spacing w:line="480" w:lineRule="exact"/>
        <w:rPr>
          <w:rFonts w:hint="eastAsia" w:ascii="宋体" w:hAnsi="宋体" w:cs="宋体"/>
          <w:sz w:val="24"/>
        </w:rPr>
      </w:pPr>
      <w:r>
        <w:rPr>
          <w:rFonts w:hint="eastAsia" w:ascii="宋体" w:hAnsi="宋体" w:cs="宋体"/>
          <w:sz w:val="24"/>
        </w:rPr>
        <w:t>1.所附报价表中规定的应提交和交付的项目投标总价见《开标一览表》。</w:t>
      </w:r>
    </w:p>
    <w:p>
      <w:pPr>
        <w:spacing w:line="480" w:lineRule="exact"/>
        <w:rPr>
          <w:rFonts w:hint="eastAsia" w:ascii="宋体" w:hAnsi="宋体" w:cs="宋体"/>
          <w:sz w:val="24"/>
        </w:rPr>
      </w:pPr>
      <w:r>
        <w:rPr>
          <w:rFonts w:hint="eastAsia" w:ascii="宋体" w:hAnsi="宋体" w:cs="宋体"/>
          <w:sz w:val="24"/>
        </w:rPr>
        <w:t>2.我方已详细阅读全部招标文件，包括有关澄清和补充说明（如果有）。我们完全理解并同意放弃对这方面有不明及误解的权力。</w:t>
      </w:r>
    </w:p>
    <w:p>
      <w:pPr>
        <w:spacing w:line="480" w:lineRule="exact"/>
        <w:rPr>
          <w:rFonts w:hint="eastAsia" w:ascii="宋体" w:hAnsi="宋体" w:cs="宋体"/>
          <w:sz w:val="24"/>
        </w:rPr>
      </w:pPr>
      <w:r>
        <w:rPr>
          <w:rFonts w:hint="eastAsia" w:ascii="宋体" w:hAnsi="宋体" w:cs="宋体"/>
          <w:sz w:val="24"/>
        </w:rPr>
        <w:t>3.本投标文件有效期为自开标日起</w:t>
      </w:r>
      <w:r>
        <w:rPr>
          <w:rFonts w:hint="eastAsia" w:ascii="宋体" w:hAnsi="宋体" w:cs="宋体"/>
          <w:sz w:val="24"/>
          <w:u w:val="single"/>
        </w:rPr>
        <w:t xml:space="preserve">     </w:t>
      </w:r>
      <w:r>
        <w:rPr>
          <w:rFonts w:hint="eastAsia" w:ascii="宋体" w:hAnsi="宋体" w:cs="宋体"/>
          <w:sz w:val="24"/>
        </w:rPr>
        <w:t>个日历日（不少于30天）。在这期间，本投标文件将始终对我方具有约束力，并可随时被接受。本次招标文件和本投标文件（含承诺书）将作为买卖合同的附件。</w:t>
      </w:r>
    </w:p>
    <w:p>
      <w:pPr>
        <w:spacing w:line="480" w:lineRule="exact"/>
        <w:rPr>
          <w:rFonts w:hint="eastAsia" w:ascii="宋体" w:hAnsi="宋体" w:cs="宋体"/>
          <w:sz w:val="24"/>
        </w:rPr>
      </w:pPr>
      <w:r>
        <w:rPr>
          <w:rFonts w:hint="eastAsia" w:ascii="宋体" w:hAnsi="宋体" w:cs="宋体"/>
          <w:sz w:val="24"/>
        </w:rPr>
        <w:t>4.如果在规定的开标时间后，我方在投标有效期内撤回或撤销投标，其投标保证金将被贵方没收。</w:t>
      </w:r>
    </w:p>
    <w:p>
      <w:pPr>
        <w:spacing w:line="480" w:lineRule="exact"/>
        <w:rPr>
          <w:rFonts w:hint="eastAsia" w:ascii="宋体" w:hAnsi="宋体" w:cs="宋体"/>
          <w:sz w:val="24"/>
        </w:rPr>
      </w:pPr>
      <w:r>
        <w:rPr>
          <w:rFonts w:hint="eastAsia" w:ascii="宋体" w:hAnsi="宋体" w:cs="宋体"/>
          <w:sz w:val="24"/>
        </w:rPr>
        <w:t>5.我方愿意向采购单位提供与本次招标的相关资料，并对其真实性、合法性、有效性负责。将严格履行本投标文件中的全部承诺和责任，并遵守招标文件中对投标供应商的所有规定。</w:t>
      </w:r>
    </w:p>
    <w:p>
      <w:pPr>
        <w:spacing w:line="480" w:lineRule="exact"/>
        <w:rPr>
          <w:rFonts w:hint="eastAsia" w:ascii="宋体" w:hAnsi="宋体" w:cs="宋体"/>
          <w:sz w:val="24"/>
        </w:rPr>
      </w:pPr>
      <w:r>
        <w:rPr>
          <w:rFonts w:hint="eastAsia" w:ascii="宋体" w:hAnsi="宋体" w:cs="宋体"/>
          <w:sz w:val="24"/>
        </w:rPr>
        <w:t>6.我方完全理解采购单位有保留在授标之前任何时候，接受或拒绝任何投标的权力，并完全理解采购单位对此无解释的义务。</w:t>
      </w:r>
    </w:p>
    <w:p>
      <w:pPr>
        <w:spacing w:line="480" w:lineRule="exact"/>
        <w:rPr>
          <w:rFonts w:hint="eastAsia" w:ascii="宋体" w:hAnsi="宋体" w:cs="宋体"/>
          <w:sz w:val="24"/>
        </w:rPr>
      </w:pPr>
      <w:r>
        <w:rPr>
          <w:rFonts w:hint="eastAsia" w:ascii="宋体" w:hAnsi="宋体" w:cs="宋体"/>
          <w:sz w:val="24"/>
        </w:rPr>
        <w:t>7.我方完全理解招标采购单位不一定接受投标价最低的报价。</w:t>
      </w:r>
    </w:p>
    <w:p>
      <w:pPr>
        <w:spacing w:line="480" w:lineRule="exact"/>
        <w:rPr>
          <w:rFonts w:hint="eastAsia" w:ascii="宋体" w:hAnsi="宋体" w:cs="宋体"/>
          <w:sz w:val="24"/>
        </w:rPr>
      </w:pPr>
      <w:r>
        <w:rPr>
          <w:rFonts w:hint="eastAsia" w:ascii="宋体" w:hAnsi="宋体" w:cs="宋体"/>
          <w:sz w:val="24"/>
        </w:rPr>
        <w:t>8.我方承诺不向任何第三方泄露在此次招投标过程中涉及的一切应当保密的事项，否则承担一切法律责任。</w:t>
      </w:r>
    </w:p>
    <w:p>
      <w:pPr>
        <w:spacing w:line="480" w:lineRule="exact"/>
        <w:rPr>
          <w:rFonts w:hint="eastAsia" w:ascii="宋体" w:hAnsi="宋体" w:cs="宋体"/>
          <w:sz w:val="24"/>
        </w:rPr>
      </w:pPr>
      <w:r>
        <w:rPr>
          <w:rFonts w:hint="eastAsia" w:ascii="宋体" w:hAnsi="宋体" w:cs="宋体"/>
          <w:sz w:val="24"/>
        </w:rPr>
        <w:t>9.如果我方中标，我们将在签订合同之后按照采购方规定的时间要求准时安装完成交货；并将按招标文件的规定履行合同责任和义务。</w:t>
      </w:r>
    </w:p>
    <w:p>
      <w:pPr>
        <w:spacing w:line="480" w:lineRule="exact"/>
        <w:rPr>
          <w:rFonts w:hint="eastAsia" w:ascii="宋体" w:hAnsi="宋体" w:cs="宋体"/>
          <w:sz w:val="24"/>
        </w:rPr>
      </w:pPr>
      <w:r>
        <w:rPr>
          <w:rFonts w:hint="eastAsia" w:ascii="宋体" w:hAnsi="宋体" w:cs="宋体"/>
          <w:sz w:val="24"/>
        </w:rPr>
        <w:t xml:space="preserve">投标人名称（盖章）： </w:t>
      </w:r>
    </w:p>
    <w:p>
      <w:pPr>
        <w:spacing w:line="480" w:lineRule="exact"/>
        <w:rPr>
          <w:rFonts w:hint="eastAsia" w:ascii="宋体" w:hAnsi="宋体" w:cs="宋体"/>
          <w:sz w:val="24"/>
        </w:rPr>
      </w:pPr>
      <w:r>
        <w:rPr>
          <w:rFonts w:hint="eastAsia" w:ascii="宋体" w:hAnsi="宋体" w:cs="宋体"/>
          <w:sz w:val="24"/>
        </w:rPr>
        <w:t>授权代表签字或者盖章：</w:t>
      </w:r>
    </w:p>
    <w:p>
      <w:pPr>
        <w:spacing w:line="480" w:lineRule="exact"/>
        <w:rPr>
          <w:rFonts w:hint="eastAsia" w:ascii="宋体" w:hAnsi="宋体" w:cs="宋体"/>
          <w:sz w:val="24"/>
        </w:rPr>
        <w:sectPr>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80" w:lineRule="exact"/>
        <w:ind w:firstLine="150" w:firstLineChars="50"/>
        <w:jc w:val="center"/>
        <w:rPr>
          <w:rFonts w:hint="eastAsia" w:ascii="宋体" w:hAnsi="宋体" w:cs="宋体"/>
          <w:sz w:val="30"/>
          <w:szCs w:val="30"/>
        </w:rPr>
      </w:pPr>
      <w:r>
        <w:rPr>
          <w:rFonts w:hint="eastAsia" w:ascii="宋体" w:hAnsi="宋体" w:cs="宋体"/>
          <w:sz w:val="30"/>
          <w:szCs w:val="30"/>
        </w:rPr>
        <w:t>（二）开标一览表</w:t>
      </w:r>
    </w:p>
    <w:p>
      <w:pPr>
        <w:spacing w:line="480" w:lineRule="exact"/>
        <w:ind w:firstLine="150" w:firstLineChars="50"/>
        <w:rPr>
          <w:rFonts w:hint="eastAsia" w:ascii="宋体" w:hAnsi="宋体" w:cs="宋体"/>
          <w:sz w:val="30"/>
          <w:szCs w:val="30"/>
        </w:rPr>
      </w:pPr>
    </w:p>
    <w:tbl>
      <w:tblPr>
        <w:tblStyle w:val="14"/>
        <w:tblW w:w="9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0" w:hRule="exact"/>
          <w:jc w:val="center"/>
        </w:trPr>
        <w:tc>
          <w:tcPr>
            <w:tcW w:w="2547" w:type="dxa"/>
            <w:vAlign w:val="center"/>
          </w:tcPr>
          <w:p>
            <w:pPr>
              <w:spacing w:line="360" w:lineRule="auto"/>
              <w:jc w:val="center"/>
              <w:rPr>
                <w:sz w:val="24"/>
              </w:rPr>
            </w:pPr>
            <w:r>
              <w:rPr>
                <w:rFonts w:hAnsi="宋体"/>
                <w:sz w:val="24"/>
              </w:rPr>
              <w:t>项目名称</w:t>
            </w:r>
          </w:p>
        </w:tc>
        <w:tc>
          <w:tcPr>
            <w:tcW w:w="6503" w:type="dxa"/>
            <w:vAlign w:val="center"/>
          </w:tcPr>
          <w:p>
            <w:pPr>
              <w:spacing w:line="440" w:lineRule="atLeast"/>
              <w:rPr>
                <w:rFonts w:hint="eastAsia" w:eastAsia="宋体"/>
                <w:sz w:val="24"/>
                <w:lang w:eastAsia="zh-CN"/>
              </w:rPr>
            </w:pPr>
            <w:r>
              <w:rPr>
                <w:rFonts w:hint="eastAsia" w:ascii="宋体" w:hAnsi="宋体" w:cs="宋体"/>
                <w:bCs/>
                <w:sz w:val="24"/>
                <w:lang w:eastAsia="zh-CN"/>
              </w:rPr>
              <w:t>江苏省连云港工贸高等职业技术学校中心机房存储设备采购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exact"/>
          <w:jc w:val="center"/>
        </w:trPr>
        <w:tc>
          <w:tcPr>
            <w:tcW w:w="2547" w:type="dxa"/>
            <w:tcBorders>
              <w:bottom w:val="single" w:color="auto" w:sz="4" w:space="0"/>
            </w:tcBorders>
            <w:vAlign w:val="center"/>
          </w:tcPr>
          <w:p>
            <w:pPr>
              <w:pStyle w:val="17"/>
              <w:spacing w:line="360" w:lineRule="auto"/>
              <w:rPr>
                <w:sz w:val="24"/>
              </w:rPr>
            </w:pPr>
            <w:r>
              <w:rPr>
                <w:rFonts w:hAnsi="宋体"/>
                <w:sz w:val="24"/>
              </w:rPr>
              <w:t>项目编号</w:t>
            </w:r>
          </w:p>
        </w:tc>
        <w:tc>
          <w:tcPr>
            <w:tcW w:w="6503" w:type="dxa"/>
            <w:tcBorders>
              <w:bottom w:val="single" w:color="auto" w:sz="4" w:space="0"/>
            </w:tcBorders>
            <w:vAlign w:val="center"/>
          </w:tcPr>
          <w:p>
            <w:pPr>
              <w:pStyle w:val="6"/>
              <w:spacing w:line="360" w:lineRule="auto"/>
              <w:ind w:left="52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exact"/>
          <w:jc w:val="center"/>
        </w:trPr>
        <w:tc>
          <w:tcPr>
            <w:tcW w:w="2547" w:type="dxa"/>
            <w:tcBorders>
              <w:bottom w:val="single" w:color="auto" w:sz="4" w:space="0"/>
            </w:tcBorders>
            <w:vAlign w:val="center"/>
          </w:tcPr>
          <w:p>
            <w:pPr>
              <w:pStyle w:val="17"/>
              <w:spacing w:line="360" w:lineRule="auto"/>
              <w:rPr>
                <w:sz w:val="24"/>
              </w:rPr>
            </w:pPr>
            <w:r>
              <w:rPr>
                <w:rFonts w:hAnsi="宋体"/>
                <w:sz w:val="24"/>
              </w:rPr>
              <w:t>投标人</w:t>
            </w:r>
          </w:p>
        </w:tc>
        <w:tc>
          <w:tcPr>
            <w:tcW w:w="6503" w:type="dxa"/>
            <w:tcBorders>
              <w:bottom w:val="single" w:color="auto" w:sz="4" w:space="0"/>
            </w:tcBorders>
            <w:vAlign w:val="center"/>
          </w:tcPr>
          <w:p>
            <w:pPr>
              <w:pStyle w:val="6"/>
              <w:spacing w:line="360" w:lineRule="auto"/>
              <w:ind w:left="0" w:leftChars="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2" w:hRule="atLeast"/>
          <w:jc w:val="center"/>
        </w:trPr>
        <w:tc>
          <w:tcPr>
            <w:tcW w:w="2547" w:type="dxa"/>
            <w:vAlign w:val="center"/>
          </w:tcPr>
          <w:p>
            <w:pPr>
              <w:spacing w:line="360" w:lineRule="auto"/>
              <w:jc w:val="center"/>
              <w:rPr>
                <w:rFonts w:hint="eastAsia" w:eastAsia="宋体"/>
                <w:sz w:val="24"/>
                <w:lang w:eastAsia="zh-CN"/>
              </w:rPr>
            </w:pPr>
            <w:r>
              <w:rPr>
                <w:rFonts w:hint="eastAsia" w:ascii="宋体" w:hAnsi="宋体" w:cs="宋体"/>
                <w:bCs/>
                <w:sz w:val="24"/>
                <w:lang w:eastAsia="zh-CN"/>
              </w:rPr>
              <w:t>中心机房存储设备</w:t>
            </w:r>
          </w:p>
        </w:tc>
        <w:tc>
          <w:tcPr>
            <w:tcW w:w="6503" w:type="dxa"/>
            <w:vAlign w:val="center"/>
          </w:tcPr>
          <w:p>
            <w:pPr>
              <w:spacing w:line="360" w:lineRule="auto"/>
              <w:rPr>
                <w:sz w:val="24"/>
              </w:rPr>
            </w:pPr>
            <w:r>
              <w:rPr>
                <w:rFonts w:hAnsi="宋体"/>
                <w:sz w:val="24"/>
              </w:rPr>
              <w:t>投标价：（大写）：</w:t>
            </w:r>
            <w:r>
              <w:rPr>
                <w:sz w:val="24"/>
                <w:u w:val="single"/>
              </w:rPr>
              <w:t xml:space="preserve">                </w:t>
            </w:r>
            <w:r>
              <w:rPr>
                <w:rFonts w:hAnsi="宋体"/>
                <w:sz w:val="24"/>
              </w:rPr>
              <w:t>元</w:t>
            </w:r>
          </w:p>
          <w:p>
            <w:pPr>
              <w:spacing w:line="360" w:lineRule="auto"/>
              <w:ind w:firstLine="1200" w:firstLineChars="500"/>
              <w:rPr>
                <w:rFonts w:hAnsi="宋体"/>
                <w:sz w:val="24"/>
              </w:rPr>
            </w:pPr>
            <w:r>
              <w:rPr>
                <w:rFonts w:hAnsi="宋体"/>
                <w:sz w:val="24"/>
              </w:rPr>
              <w:t>（小写）：</w:t>
            </w:r>
            <w:r>
              <w:rPr>
                <w:rFonts w:hAnsi="宋体"/>
                <w:sz w:val="24"/>
                <w:u w:val="single"/>
              </w:rPr>
              <w:t>　　　　</w:t>
            </w:r>
            <w:r>
              <w:rPr>
                <w:sz w:val="24"/>
                <w:u w:val="single"/>
              </w:rPr>
              <w:t xml:space="preserve">      </w:t>
            </w:r>
            <w:r>
              <w:rPr>
                <w:rFonts w:hAnsi="宋体"/>
                <w:sz w:val="24"/>
              </w:rPr>
              <w:t>元</w:t>
            </w:r>
          </w:p>
          <w:p>
            <w:pPr>
              <w:spacing w:line="360" w:lineRule="auto"/>
              <w:rPr>
                <w:sz w:val="24"/>
                <w:u w:val="single"/>
              </w:rPr>
            </w:pPr>
            <w:r>
              <w:rPr>
                <w:rFonts w:hAnsi="宋体"/>
                <w:sz w:val="24"/>
              </w:rPr>
              <w:t>合同签订后</w:t>
            </w:r>
            <w:r>
              <w:rPr>
                <w:sz w:val="24"/>
                <w:u w:val="single"/>
              </w:rPr>
              <w:t xml:space="preserve">    </w:t>
            </w:r>
            <w:r>
              <w:rPr>
                <w:rFonts w:hAnsi="宋体"/>
                <w:sz w:val="24"/>
              </w:rPr>
              <w:t>天内交货并安装调试完毕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2547" w:type="dxa"/>
            <w:vAlign w:val="center"/>
          </w:tcPr>
          <w:p>
            <w:pPr>
              <w:spacing w:line="360" w:lineRule="auto"/>
              <w:jc w:val="center"/>
              <w:rPr>
                <w:sz w:val="24"/>
              </w:rPr>
            </w:pPr>
            <w:r>
              <w:rPr>
                <w:rFonts w:hint="eastAsia" w:hAnsi="宋体"/>
                <w:sz w:val="24"/>
              </w:rPr>
              <w:t>保</w:t>
            </w:r>
            <w:r>
              <w:rPr>
                <w:rFonts w:hAnsi="宋体"/>
                <w:sz w:val="24"/>
              </w:rPr>
              <w:t>证金</w:t>
            </w:r>
          </w:p>
        </w:tc>
        <w:tc>
          <w:tcPr>
            <w:tcW w:w="6503" w:type="dxa"/>
            <w:vAlign w:val="center"/>
          </w:tcPr>
          <w:p>
            <w:pPr>
              <w:spacing w:line="360" w:lineRule="auto"/>
              <w:jc w:val="center"/>
              <w:rPr>
                <w:sz w:val="24"/>
              </w:rPr>
            </w:pPr>
          </w:p>
        </w:tc>
      </w:tr>
    </w:tbl>
    <w:p>
      <w:pPr>
        <w:widowControl/>
        <w:shd w:val="clear" w:color="auto" w:fill="FFFFFF"/>
        <w:spacing w:line="360" w:lineRule="auto"/>
        <w:rPr>
          <w:rFonts w:hint="eastAsia" w:ascii="宋体" w:hAnsi="宋体" w:cs="宋体"/>
          <w:b/>
          <w:bCs/>
          <w:kern w:val="0"/>
          <w:sz w:val="24"/>
        </w:rPr>
      </w:pPr>
    </w:p>
    <w:p>
      <w:pPr>
        <w:widowControl/>
        <w:shd w:val="clear" w:color="auto" w:fill="FFFFFF"/>
        <w:spacing w:line="360" w:lineRule="auto"/>
        <w:rPr>
          <w:rFonts w:hint="eastAsia" w:ascii="宋体" w:hAnsi="宋体"/>
          <w:kern w:val="0"/>
          <w:sz w:val="24"/>
        </w:rPr>
      </w:pPr>
    </w:p>
    <w:p>
      <w:pPr>
        <w:spacing w:line="480" w:lineRule="exact"/>
        <w:rPr>
          <w:rFonts w:hint="eastAsia" w:ascii="宋体" w:hAnsi="宋体" w:cs="宋体"/>
          <w:sz w:val="24"/>
        </w:rPr>
      </w:pPr>
    </w:p>
    <w:p>
      <w:pPr>
        <w:spacing w:line="480" w:lineRule="exact"/>
        <w:rPr>
          <w:rFonts w:hint="eastAsia" w:ascii="宋体" w:hAnsi="宋体" w:cs="宋体"/>
          <w:sz w:val="24"/>
        </w:rPr>
      </w:pPr>
    </w:p>
    <w:p>
      <w:pPr>
        <w:spacing w:line="480" w:lineRule="exact"/>
        <w:rPr>
          <w:rFonts w:hint="eastAsia" w:ascii="宋体" w:hAnsi="宋体" w:cs="宋体"/>
          <w:sz w:val="24"/>
        </w:rPr>
      </w:pPr>
      <w:r>
        <w:rPr>
          <w:rFonts w:hint="eastAsia" w:ascii="宋体" w:hAnsi="宋体" w:cs="宋体"/>
          <w:sz w:val="24"/>
        </w:rPr>
        <w:t xml:space="preserve">投标人名称（盖章）： </w:t>
      </w:r>
    </w:p>
    <w:p>
      <w:pPr>
        <w:spacing w:line="480" w:lineRule="exact"/>
        <w:rPr>
          <w:rFonts w:hint="eastAsia" w:ascii="宋体" w:hAnsi="宋体" w:cs="宋体"/>
          <w:sz w:val="24"/>
        </w:rPr>
      </w:pPr>
      <w:r>
        <w:rPr>
          <w:rFonts w:hint="eastAsia" w:ascii="宋体" w:hAnsi="宋体" w:cs="宋体"/>
          <w:sz w:val="24"/>
        </w:rPr>
        <w:t>授权代表签字或者盖章：</w:t>
      </w:r>
    </w:p>
    <w:p>
      <w:pPr>
        <w:spacing w:line="480" w:lineRule="exact"/>
        <w:rPr>
          <w:rFonts w:hint="eastAsia" w:ascii="宋体" w:hAnsi="宋体" w:cs="宋体"/>
          <w:sz w:val="24"/>
        </w:rPr>
        <w:sectPr>
          <w:footerReference r:id="rId6" w:type="default"/>
          <w:footerReference r:id="rId7" w:type="even"/>
          <w:pgSz w:w="11906" w:h="16838"/>
          <w:pgMar w:top="1134" w:right="1797" w:bottom="1276"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80" w:lineRule="exact"/>
        <w:jc w:val="center"/>
        <w:rPr>
          <w:rFonts w:hint="eastAsia" w:ascii="宋体" w:hAnsi="宋体" w:cs="宋体"/>
          <w:sz w:val="30"/>
          <w:szCs w:val="30"/>
        </w:rPr>
      </w:pPr>
      <w:r>
        <w:rPr>
          <w:rFonts w:hint="eastAsia" w:ascii="宋体" w:hAnsi="宋体" w:cs="宋体"/>
          <w:sz w:val="30"/>
          <w:szCs w:val="30"/>
        </w:rPr>
        <w:t>第二部分  技术文件</w:t>
      </w:r>
    </w:p>
    <w:p>
      <w:pPr>
        <w:autoSpaceDE w:val="0"/>
        <w:autoSpaceDN w:val="0"/>
        <w:adjustRightInd w:val="0"/>
        <w:spacing w:line="480" w:lineRule="exact"/>
        <w:rPr>
          <w:rFonts w:hint="eastAsia" w:ascii="宋体" w:hAnsi="宋体" w:cs="宋体"/>
          <w:sz w:val="28"/>
          <w:szCs w:val="28"/>
        </w:rPr>
      </w:pPr>
    </w:p>
    <w:p>
      <w:pPr>
        <w:autoSpaceDE w:val="0"/>
        <w:autoSpaceDN w:val="0"/>
        <w:adjustRightInd w:val="0"/>
        <w:spacing w:line="480" w:lineRule="exact"/>
        <w:rPr>
          <w:rFonts w:hint="eastAsia" w:ascii="宋体" w:hAnsi="宋体" w:cs="宋体"/>
          <w:sz w:val="28"/>
          <w:szCs w:val="28"/>
        </w:rPr>
      </w:pPr>
      <w:r>
        <w:rPr>
          <w:rFonts w:hint="eastAsia" w:ascii="宋体" w:hAnsi="宋体" w:cs="宋体"/>
          <w:sz w:val="28"/>
          <w:szCs w:val="28"/>
        </w:rPr>
        <w:t>1、主要技术参数</w:t>
      </w:r>
    </w:p>
    <w:p>
      <w:pPr>
        <w:spacing w:line="480" w:lineRule="exact"/>
        <w:rPr>
          <w:rFonts w:hint="eastAsia" w:ascii="宋体" w:hAnsi="宋体" w:cs="宋体"/>
          <w:sz w:val="24"/>
        </w:rPr>
      </w:pPr>
    </w:p>
    <w:p>
      <w:pPr>
        <w:spacing w:line="480" w:lineRule="exact"/>
        <w:ind w:firstLine="480" w:firstLineChars="200"/>
        <w:rPr>
          <w:rFonts w:hint="eastAsia" w:ascii="宋体" w:hAnsi="宋体" w:cs="宋体"/>
          <w:sz w:val="24"/>
          <w:lang w:val="zh-CN"/>
        </w:rPr>
      </w:pPr>
      <w:r>
        <w:rPr>
          <w:rFonts w:hint="eastAsia" w:ascii="宋体" w:hAnsi="宋体" w:cs="宋体"/>
          <w:bCs/>
          <w:sz w:val="24"/>
          <w:lang w:val="zh-CN"/>
        </w:rPr>
        <w:t>各投标人可以根据实际情况自定义格式作</w:t>
      </w:r>
      <w:r>
        <w:rPr>
          <w:rFonts w:hint="eastAsia" w:ascii="宋体" w:hAnsi="宋体" w:cs="宋体"/>
          <w:sz w:val="24"/>
          <w:lang w:val="zh-CN"/>
        </w:rPr>
        <w:t>详细介绍，介绍内容不少于但不限于第三章中货物的主要技术指标和性能。</w:t>
      </w:r>
    </w:p>
    <w:p>
      <w:pPr>
        <w:autoSpaceDE w:val="0"/>
        <w:autoSpaceDN w:val="0"/>
        <w:adjustRightInd w:val="0"/>
        <w:spacing w:line="480" w:lineRule="exact"/>
        <w:ind w:firstLine="720" w:firstLineChars="300"/>
        <w:rPr>
          <w:rFonts w:hint="eastAsia" w:ascii="宋体" w:hAnsi="宋体" w:cs="宋体"/>
          <w:sz w:val="24"/>
          <w:lang w:val="zh-CN"/>
        </w:rPr>
      </w:pPr>
      <w:r>
        <w:rPr>
          <w:rFonts w:hint="eastAsia" w:ascii="宋体" w:hAnsi="宋体" w:cs="宋体"/>
          <w:sz w:val="24"/>
          <w:lang w:val="zh-CN"/>
        </w:rPr>
        <w:t>1、实质性要求的技术条款响应索引表</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序号</w:t>
            </w:r>
          </w:p>
        </w:tc>
        <w:tc>
          <w:tcPr>
            <w:tcW w:w="2268" w:type="dxa"/>
            <w:vAlign w:val="top"/>
          </w:tcPr>
          <w:p>
            <w:pPr>
              <w:autoSpaceDE w:val="0"/>
              <w:autoSpaceDN w:val="0"/>
              <w:adjustRightInd w:val="0"/>
              <w:spacing w:line="480" w:lineRule="exact"/>
              <w:jc w:val="center"/>
              <w:rPr>
                <w:rFonts w:hint="eastAsia" w:ascii="宋体" w:hAnsi="宋体" w:cs="宋体"/>
                <w:sz w:val="24"/>
                <w:lang w:val="zh-CN"/>
              </w:rPr>
            </w:pPr>
            <w:r>
              <w:rPr>
                <w:rFonts w:hint="eastAsia" w:ascii="宋体" w:hAnsi="宋体" w:cs="宋体"/>
                <w:sz w:val="24"/>
                <w:lang w:val="zh-CN"/>
              </w:rPr>
              <w:t>招标文件要求</w:t>
            </w:r>
          </w:p>
        </w:tc>
        <w:tc>
          <w:tcPr>
            <w:tcW w:w="3260" w:type="dxa"/>
            <w:vAlign w:val="top"/>
          </w:tcPr>
          <w:p>
            <w:pPr>
              <w:autoSpaceDE w:val="0"/>
              <w:autoSpaceDN w:val="0"/>
              <w:adjustRightInd w:val="0"/>
              <w:spacing w:line="480" w:lineRule="exact"/>
              <w:jc w:val="center"/>
              <w:rPr>
                <w:rFonts w:hint="eastAsia" w:ascii="宋体" w:hAnsi="宋体" w:cs="宋体"/>
                <w:sz w:val="24"/>
                <w:lang w:val="zh-CN"/>
              </w:rPr>
            </w:pPr>
            <w:r>
              <w:rPr>
                <w:rFonts w:hint="eastAsia" w:ascii="宋体" w:hAnsi="宋体" w:cs="宋体"/>
                <w:sz w:val="24"/>
                <w:lang w:val="zh-CN"/>
              </w:rPr>
              <w:t>投标响应情况</w:t>
            </w:r>
          </w:p>
        </w:tc>
        <w:tc>
          <w:tcPr>
            <w:tcW w:w="2410" w:type="dxa"/>
            <w:vAlign w:val="top"/>
          </w:tcPr>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响应条款所在页码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autoSpaceDE w:val="0"/>
              <w:autoSpaceDN w:val="0"/>
              <w:adjustRightInd w:val="0"/>
              <w:spacing w:line="480" w:lineRule="exact"/>
              <w:rPr>
                <w:rFonts w:hint="eastAsia" w:ascii="宋体" w:hAnsi="宋体" w:cs="宋体"/>
                <w:sz w:val="24"/>
                <w:lang w:val="zh-CN"/>
              </w:rPr>
            </w:pPr>
          </w:p>
        </w:tc>
        <w:tc>
          <w:tcPr>
            <w:tcW w:w="2268" w:type="dxa"/>
            <w:vAlign w:val="top"/>
          </w:tcPr>
          <w:p>
            <w:pPr>
              <w:autoSpaceDE w:val="0"/>
              <w:autoSpaceDN w:val="0"/>
              <w:adjustRightInd w:val="0"/>
              <w:spacing w:line="480" w:lineRule="exact"/>
              <w:rPr>
                <w:rFonts w:hint="eastAsia" w:ascii="宋体" w:hAnsi="宋体" w:cs="宋体"/>
                <w:sz w:val="24"/>
                <w:lang w:val="zh-CN"/>
              </w:rPr>
            </w:pPr>
          </w:p>
        </w:tc>
        <w:tc>
          <w:tcPr>
            <w:tcW w:w="3260" w:type="dxa"/>
            <w:vAlign w:val="top"/>
          </w:tcPr>
          <w:p>
            <w:pPr>
              <w:autoSpaceDE w:val="0"/>
              <w:autoSpaceDN w:val="0"/>
              <w:adjustRightInd w:val="0"/>
              <w:spacing w:line="480" w:lineRule="exact"/>
              <w:rPr>
                <w:rFonts w:hint="eastAsia" w:ascii="宋体" w:hAnsi="宋体" w:cs="宋体"/>
                <w:sz w:val="24"/>
                <w:lang w:val="zh-CN"/>
              </w:rPr>
            </w:pPr>
          </w:p>
        </w:tc>
        <w:tc>
          <w:tcPr>
            <w:tcW w:w="2410" w:type="dxa"/>
            <w:vAlign w:val="top"/>
          </w:tcPr>
          <w:p>
            <w:pPr>
              <w:autoSpaceDE w:val="0"/>
              <w:autoSpaceDN w:val="0"/>
              <w:adjustRightInd w:val="0"/>
              <w:spacing w:line="480" w:lineRule="exact"/>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autoSpaceDE w:val="0"/>
              <w:autoSpaceDN w:val="0"/>
              <w:adjustRightInd w:val="0"/>
              <w:spacing w:line="480" w:lineRule="exact"/>
              <w:rPr>
                <w:rFonts w:hint="eastAsia" w:ascii="宋体" w:hAnsi="宋体" w:cs="宋体"/>
                <w:sz w:val="24"/>
                <w:lang w:val="zh-CN"/>
              </w:rPr>
            </w:pPr>
          </w:p>
        </w:tc>
        <w:tc>
          <w:tcPr>
            <w:tcW w:w="2268" w:type="dxa"/>
            <w:vAlign w:val="top"/>
          </w:tcPr>
          <w:p>
            <w:pPr>
              <w:autoSpaceDE w:val="0"/>
              <w:autoSpaceDN w:val="0"/>
              <w:adjustRightInd w:val="0"/>
              <w:spacing w:line="480" w:lineRule="exact"/>
              <w:rPr>
                <w:rFonts w:hint="eastAsia" w:ascii="宋体" w:hAnsi="宋体" w:cs="宋体"/>
                <w:sz w:val="24"/>
                <w:lang w:val="zh-CN"/>
              </w:rPr>
            </w:pPr>
          </w:p>
        </w:tc>
        <w:tc>
          <w:tcPr>
            <w:tcW w:w="3260" w:type="dxa"/>
            <w:vAlign w:val="top"/>
          </w:tcPr>
          <w:p>
            <w:pPr>
              <w:autoSpaceDE w:val="0"/>
              <w:autoSpaceDN w:val="0"/>
              <w:adjustRightInd w:val="0"/>
              <w:spacing w:line="480" w:lineRule="exact"/>
              <w:rPr>
                <w:rFonts w:hint="eastAsia" w:ascii="宋体" w:hAnsi="宋体" w:cs="宋体"/>
                <w:sz w:val="24"/>
                <w:lang w:val="zh-CN"/>
              </w:rPr>
            </w:pPr>
          </w:p>
        </w:tc>
        <w:tc>
          <w:tcPr>
            <w:tcW w:w="2410" w:type="dxa"/>
            <w:vAlign w:val="top"/>
          </w:tcPr>
          <w:p>
            <w:pPr>
              <w:autoSpaceDE w:val="0"/>
              <w:autoSpaceDN w:val="0"/>
              <w:adjustRightInd w:val="0"/>
              <w:spacing w:line="480" w:lineRule="exact"/>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autoSpaceDE w:val="0"/>
              <w:autoSpaceDN w:val="0"/>
              <w:adjustRightInd w:val="0"/>
              <w:spacing w:line="480" w:lineRule="exact"/>
              <w:rPr>
                <w:rFonts w:hint="eastAsia" w:ascii="宋体" w:hAnsi="宋体" w:cs="宋体"/>
                <w:sz w:val="24"/>
                <w:lang w:val="zh-CN"/>
              </w:rPr>
            </w:pPr>
          </w:p>
        </w:tc>
        <w:tc>
          <w:tcPr>
            <w:tcW w:w="2268" w:type="dxa"/>
            <w:vAlign w:val="top"/>
          </w:tcPr>
          <w:p>
            <w:pPr>
              <w:autoSpaceDE w:val="0"/>
              <w:autoSpaceDN w:val="0"/>
              <w:adjustRightInd w:val="0"/>
              <w:spacing w:line="480" w:lineRule="exact"/>
              <w:rPr>
                <w:rFonts w:hint="eastAsia" w:ascii="宋体" w:hAnsi="宋体" w:cs="宋体"/>
                <w:sz w:val="24"/>
                <w:lang w:val="zh-CN"/>
              </w:rPr>
            </w:pPr>
          </w:p>
        </w:tc>
        <w:tc>
          <w:tcPr>
            <w:tcW w:w="3260" w:type="dxa"/>
            <w:vAlign w:val="top"/>
          </w:tcPr>
          <w:p>
            <w:pPr>
              <w:autoSpaceDE w:val="0"/>
              <w:autoSpaceDN w:val="0"/>
              <w:adjustRightInd w:val="0"/>
              <w:spacing w:line="480" w:lineRule="exact"/>
              <w:rPr>
                <w:rFonts w:hint="eastAsia" w:ascii="宋体" w:hAnsi="宋体" w:cs="宋体"/>
                <w:sz w:val="24"/>
                <w:lang w:val="zh-CN"/>
              </w:rPr>
            </w:pPr>
          </w:p>
        </w:tc>
        <w:tc>
          <w:tcPr>
            <w:tcW w:w="2410" w:type="dxa"/>
            <w:vAlign w:val="top"/>
          </w:tcPr>
          <w:p>
            <w:pPr>
              <w:autoSpaceDE w:val="0"/>
              <w:autoSpaceDN w:val="0"/>
              <w:adjustRightInd w:val="0"/>
              <w:spacing w:line="480" w:lineRule="exact"/>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autoSpaceDE w:val="0"/>
              <w:autoSpaceDN w:val="0"/>
              <w:adjustRightInd w:val="0"/>
              <w:spacing w:line="480" w:lineRule="exact"/>
              <w:rPr>
                <w:rFonts w:hint="eastAsia" w:ascii="宋体" w:hAnsi="宋体" w:cs="宋体"/>
                <w:sz w:val="24"/>
                <w:lang w:val="zh-CN"/>
              </w:rPr>
            </w:pPr>
          </w:p>
        </w:tc>
        <w:tc>
          <w:tcPr>
            <w:tcW w:w="2268" w:type="dxa"/>
            <w:vAlign w:val="top"/>
          </w:tcPr>
          <w:p>
            <w:pPr>
              <w:autoSpaceDE w:val="0"/>
              <w:autoSpaceDN w:val="0"/>
              <w:adjustRightInd w:val="0"/>
              <w:spacing w:line="480" w:lineRule="exact"/>
              <w:rPr>
                <w:rFonts w:hint="eastAsia" w:ascii="宋体" w:hAnsi="宋体" w:cs="宋体"/>
                <w:sz w:val="24"/>
                <w:lang w:val="zh-CN"/>
              </w:rPr>
            </w:pPr>
          </w:p>
        </w:tc>
        <w:tc>
          <w:tcPr>
            <w:tcW w:w="3260" w:type="dxa"/>
            <w:vAlign w:val="top"/>
          </w:tcPr>
          <w:p>
            <w:pPr>
              <w:autoSpaceDE w:val="0"/>
              <w:autoSpaceDN w:val="0"/>
              <w:adjustRightInd w:val="0"/>
              <w:spacing w:line="480" w:lineRule="exact"/>
              <w:rPr>
                <w:rFonts w:hint="eastAsia" w:ascii="宋体" w:hAnsi="宋体" w:cs="宋体"/>
                <w:sz w:val="24"/>
                <w:lang w:val="zh-CN"/>
              </w:rPr>
            </w:pPr>
          </w:p>
        </w:tc>
        <w:tc>
          <w:tcPr>
            <w:tcW w:w="2410" w:type="dxa"/>
            <w:vAlign w:val="top"/>
          </w:tcPr>
          <w:p>
            <w:pPr>
              <w:autoSpaceDE w:val="0"/>
              <w:autoSpaceDN w:val="0"/>
              <w:adjustRightInd w:val="0"/>
              <w:spacing w:line="480" w:lineRule="exact"/>
              <w:rPr>
                <w:rFonts w:hint="eastAsia" w:ascii="宋体" w:hAnsi="宋体" w:cs="宋体"/>
                <w:sz w:val="24"/>
                <w:lang w:val="zh-CN"/>
              </w:rPr>
            </w:pPr>
          </w:p>
        </w:tc>
      </w:tr>
    </w:tbl>
    <w:p>
      <w:pPr>
        <w:autoSpaceDE w:val="0"/>
        <w:autoSpaceDN w:val="0"/>
        <w:adjustRightInd w:val="0"/>
        <w:spacing w:line="480" w:lineRule="exact"/>
        <w:ind w:firstLine="720" w:firstLineChars="300"/>
        <w:rPr>
          <w:rFonts w:hint="eastAsia" w:ascii="宋体" w:hAnsi="宋体" w:cs="宋体"/>
          <w:sz w:val="24"/>
          <w:lang w:val="zh-CN"/>
        </w:rPr>
      </w:pPr>
      <w:r>
        <w:rPr>
          <w:rFonts w:hint="eastAsia" w:ascii="宋体" w:hAnsi="宋体" w:cs="宋体"/>
          <w:sz w:val="24"/>
          <w:lang w:val="zh-CN"/>
        </w:rPr>
        <w:t>2、实质性要求的技术条款响应索引表</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序号</w:t>
            </w:r>
          </w:p>
        </w:tc>
        <w:tc>
          <w:tcPr>
            <w:tcW w:w="2268" w:type="dxa"/>
            <w:vAlign w:val="top"/>
          </w:tcPr>
          <w:p>
            <w:pPr>
              <w:autoSpaceDE w:val="0"/>
              <w:autoSpaceDN w:val="0"/>
              <w:adjustRightInd w:val="0"/>
              <w:spacing w:line="480" w:lineRule="exact"/>
              <w:jc w:val="center"/>
              <w:rPr>
                <w:rFonts w:hint="eastAsia" w:ascii="宋体" w:hAnsi="宋体" w:cs="宋体"/>
                <w:sz w:val="24"/>
                <w:lang w:val="zh-CN"/>
              </w:rPr>
            </w:pPr>
            <w:r>
              <w:rPr>
                <w:rFonts w:hint="eastAsia" w:ascii="宋体" w:hAnsi="宋体" w:cs="宋体"/>
                <w:sz w:val="24"/>
                <w:lang w:val="zh-CN"/>
              </w:rPr>
              <w:t>招标文件要求</w:t>
            </w:r>
          </w:p>
        </w:tc>
        <w:tc>
          <w:tcPr>
            <w:tcW w:w="3260" w:type="dxa"/>
            <w:vAlign w:val="top"/>
          </w:tcPr>
          <w:p>
            <w:pPr>
              <w:autoSpaceDE w:val="0"/>
              <w:autoSpaceDN w:val="0"/>
              <w:adjustRightInd w:val="0"/>
              <w:spacing w:line="480" w:lineRule="exact"/>
              <w:jc w:val="center"/>
              <w:rPr>
                <w:rFonts w:hint="eastAsia" w:ascii="宋体" w:hAnsi="宋体" w:cs="宋体"/>
                <w:sz w:val="24"/>
                <w:lang w:val="zh-CN"/>
              </w:rPr>
            </w:pPr>
            <w:r>
              <w:rPr>
                <w:rFonts w:hint="eastAsia" w:ascii="宋体" w:hAnsi="宋体" w:cs="宋体"/>
                <w:sz w:val="24"/>
                <w:lang w:val="zh-CN"/>
              </w:rPr>
              <w:t>投标响应情况</w:t>
            </w:r>
          </w:p>
        </w:tc>
        <w:tc>
          <w:tcPr>
            <w:tcW w:w="2410" w:type="dxa"/>
            <w:vAlign w:val="top"/>
          </w:tcPr>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响应条款所在页码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autoSpaceDE w:val="0"/>
              <w:autoSpaceDN w:val="0"/>
              <w:adjustRightInd w:val="0"/>
              <w:spacing w:line="480" w:lineRule="exact"/>
              <w:rPr>
                <w:rFonts w:hint="eastAsia" w:ascii="宋体" w:hAnsi="宋体" w:cs="宋体"/>
                <w:sz w:val="24"/>
                <w:lang w:val="zh-CN"/>
              </w:rPr>
            </w:pPr>
          </w:p>
        </w:tc>
        <w:tc>
          <w:tcPr>
            <w:tcW w:w="2268" w:type="dxa"/>
            <w:vAlign w:val="top"/>
          </w:tcPr>
          <w:p>
            <w:pPr>
              <w:autoSpaceDE w:val="0"/>
              <w:autoSpaceDN w:val="0"/>
              <w:adjustRightInd w:val="0"/>
              <w:spacing w:line="480" w:lineRule="exact"/>
              <w:rPr>
                <w:rFonts w:hint="eastAsia" w:ascii="宋体" w:hAnsi="宋体" w:cs="宋体"/>
                <w:sz w:val="24"/>
                <w:lang w:val="zh-CN"/>
              </w:rPr>
            </w:pPr>
          </w:p>
        </w:tc>
        <w:tc>
          <w:tcPr>
            <w:tcW w:w="3260" w:type="dxa"/>
            <w:vAlign w:val="top"/>
          </w:tcPr>
          <w:p>
            <w:pPr>
              <w:autoSpaceDE w:val="0"/>
              <w:autoSpaceDN w:val="0"/>
              <w:adjustRightInd w:val="0"/>
              <w:spacing w:line="480" w:lineRule="exact"/>
              <w:rPr>
                <w:rFonts w:hint="eastAsia" w:ascii="宋体" w:hAnsi="宋体" w:cs="宋体"/>
                <w:sz w:val="24"/>
                <w:lang w:val="zh-CN"/>
              </w:rPr>
            </w:pPr>
          </w:p>
        </w:tc>
        <w:tc>
          <w:tcPr>
            <w:tcW w:w="2410" w:type="dxa"/>
            <w:vAlign w:val="top"/>
          </w:tcPr>
          <w:p>
            <w:pPr>
              <w:autoSpaceDE w:val="0"/>
              <w:autoSpaceDN w:val="0"/>
              <w:adjustRightInd w:val="0"/>
              <w:spacing w:line="480" w:lineRule="exact"/>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autoSpaceDE w:val="0"/>
              <w:autoSpaceDN w:val="0"/>
              <w:adjustRightInd w:val="0"/>
              <w:spacing w:line="480" w:lineRule="exact"/>
              <w:rPr>
                <w:rFonts w:hint="eastAsia" w:ascii="宋体" w:hAnsi="宋体" w:cs="宋体"/>
                <w:sz w:val="24"/>
                <w:lang w:val="zh-CN"/>
              </w:rPr>
            </w:pPr>
          </w:p>
        </w:tc>
        <w:tc>
          <w:tcPr>
            <w:tcW w:w="2268" w:type="dxa"/>
            <w:vAlign w:val="top"/>
          </w:tcPr>
          <w:p>
            <w:pPr>
              <w:autoSpaceDE w:val="0"/>
              <w:autoSpaceDN w:val="0"/>
              <w:adjustRightInd w:val="0"/>
              <w:spacing w:line="480" w:lineRule="exact"/>
              <w:rPr>
                <w:rFonts w:hint="eastAsia" w:ascii="宋体" w:hAnsi="宋体" w:cs="宋体"/>
                <w:sz w:val="24"/>
                <w:lang w:val="zh-CN"/>
              </w:rPr>
            </w:pPr>
          </w:p>
        </w:tc>
        <w:tc>
          <w:tcPr>
            <w:tcW w:w="3260" w:type="dxa"/>
            <w:vAlign w:val="top"/>
          </w:tcPr>
          <w:p>
            <w:pPr>
              <w:autoSpaceDE w:val="0"/>
              <w:autoSpaceDN w:val="0"/>
              <w:adjustRightInd w:val="0"/>
              <w:spacing w:line="480" w:lineRule="exact"/>
              <w:rPr>
                <w:rFonts w:hint="eastAsia" w:ascii="宋体" w:hAnsi="宋体" w:cs="宋体"/>
                <w:sz w:val="24"/>
                <w:lang w:val="zh-CN"/>
              </w:rPr>
            </w:pPr>
          </w:p>
        </w:tc>
        <w:tc>
          <w:tcPr>
            <w:tcW w:w="2410" w:type="dxa"/>
            <w:vAlign w:val="top"/>
          </w:tcPr>
          <w:p>
            <w:pPr>
              <w:autoSpaceDE w:val="0"/>
              <w:autoSpaceDN w:val="0"/>
              <w:adjustRightInd w:val="0"/>
              <w:spacing w:line="480" w:lineRule="exact"/>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autoSpaceDE w:val="0"/>
              <w:autoSpaceDN w:val="0"/>
              <w:adjustRightInd w:val="0"/>
              <w:spacing w:line="480" w:lineRule="exact"/>
              <w:rPr>
                <w:rFonts w:hint="eastAsia" w:ascii="宋体" w:hAnsi="宋体" w:cs="宋体"/>
                <w:sz w:val="24"/>
                <w:lang w:val="zh-CN"/>
              </w:rPr>
            </w:pPr>
          </w:p>
        </w:tc>
        <w:tc>
          <w:tcPr>
            <w:tcW w:w="2268" w:type="dxa"/>
            <w:vAlign w:val="top"/>
          </w:tcPr>
          <w:p>
            <w:pPr>
              <w:autoSpaceDE w:val="0"/>
              <w:autoSpaceDN w:val="0"/>
              <w:adjustRightInd w:val="0"/>
              <w:spacing w:line="480" w:lineRule="exact"/>
              <w:rPr>
                <w:rFonts w:hint="eastAsia" w:ascii="宋体" w:hAnsi="宋体" w:cs="宋体"/>
                <w:sz w:val="24"/>
                <w:lang w:val="zh-CN"/>
              </w:rPr>
            </w:pPr>
          </w:p>
        </w:tc>
        <w:tc>
          <w:tcPr>
            <w:tcW w:w="3260" w:type="dxa"/>
            <w:vAlign w:val="top"/>
          </w:tcPr>
          <w:p>
            <w:pPr>
              <w:autoSpaceDE w:val="0"/>
              <w:autoSpaceDN w:val="0"/>
              <w:adjustRightInd w:val="0"/>
              <w:spacing w:line="480" w:lineRule="exact"/>
              <w:rPr>
                <w:rFonts w:hint="eastAsia" w:ascii="宋体" w:hAnsi="宋体" w:cs="宋体"/>
                <w:sz w:val="24"/>
                <w:lang w:val="zh-CN"/>
              </w:rPr>
            </w:pPr>
          </w:p>
        </w:tc>
        <w:tc>
          <w:tcPr>
            <w:tcW w:w="2410" w:type="dxa"/>
            <w:vAlign w:val="top"/>
          </w:tcPr>
          <w:p>
            <w:pPr>
              <w:autoSpaceDE w:val="0"/>
              <w:autoSpaceDN w:val="0"/>
              <w:adjustRightInd w:val="0"/>
              <w:spacing w:line="480" w:lineRule="exact"/>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autoSpaceDE w:val="0"/>
              <w:autoSpaceDN w:val="0"/>
              <w:adjustRightInd w:val="0"/>
              <w:spacing w:line="480" w:lineRule="exact"/>
              <w:rPr>
                <w:rFonts w:hint="eastAsia" w:ascii="宋体" w:hAnsi="宋体" w:cs="宋体"/>
                <w:sz w:val="24"/>
                <w:lang w:val="zh-CN"/>
              </w:rPr>
            </w:pPr>
          </w:p>
        </w:tc>
        <w:tc>
          <w:tcPr>
            <w:tcW w:w="2268" w:type="dxa"/>
            <w:vAlign w:val="top"/>
          </w:tcPr>
          <w:p>
            <w:pPr>
              <w:autoSpaceDE w:val="0"/>
              <w:autoSpaceDN w:val="0"/>
              <w:adjustRightInd w:val="0"/>
              <w:spacing w:line="480" w:lineRule="exact"/>
              <w:rPr>
                <w:rFonts w:hint="eastAsia" w:ascii="宋体" w:hAnsi="宋体" w:cs="宋体"/>
                <w:sz w:val="24"/>
                <w:lang w:val="zh-CN"/>
              </w:rPr>
            </w:pPr>
          </w:p>
        </w:tc>
        <w:tc>
          <w:tcPr>
            <w:tcW w:w="3260" w:type="dxa"/>
            <w:vAlign w:val="top"/>
          </w:tcPr>
          <w:p>
            <w:pPr>
              <w:autoSpaceDE w:val="0"/>
              <w:autoSpaceDN w:val="0"/>
              <w:adjustRightInd w:val="0"/>
              <w:spacing w:line="480" w:lineRule="exact"/>
              <w:rPr>
                <w:rFonts w:hint="eastAsia" w:ascii="宋体" w:hAnsi="宋体" w:cs="宋体"/>
                <w:sz w:val="24"/>
                <w:lang w:val="zh-CN"/>
              </w:rPr>
            </w:pPr>
          </w:p>
        </w:tc>
        <w:tc>
          <w:tcPr>
            <w:tcW w:w="2410" w:type="dxa"/>
            <w:vAlign w:val="top"/>
          </w:tcPr>
          <w:p>
            <w:pPr>
              <w:autoSpaceDE w:val="0"/>
              <w:autoSpaceDN w:val="0"/>
              <w:adjustRightInd w:val="0"/>
              <w:spacing w:line="480" w:lineRule="exact"/>
              <w:rPr>
                <w:rFonts w:hint="eastAsia" w:ascii="宋体" w:hAnsi="宋体" w:cs="宋体"/>
                <w:sz w:val="24"/>
                <w:lang w:val="zh-CN"/>
              </w:rPr>
            </w:pPr>
          </w:p>
        </w:tc>
      </w:tr>
    </w:tbl>
    <w:p>
      <w:pPr>
        <w:autoSpaceDE w:val="0"/>
        <w:autoSpaceDN w:val="0"/>
        <w:adjustRightInd w:val="0"/>
        <w:spacing w:line="480" w:lineRule="exact"/>
        <w:ind w:firstLine="720" w:firstLineChars="300"/>
        <w:rPr>
          <w:rFonts w:hint="eastAsia" w:ascii="宋体" w:hAnsi="宋体" w:cs="宋体"/>
          <w:sz w:val="24"/>
          <w:lang w:val="zh-CN"/>
        </w:rPr>
      </w:pPr>
    </w:p>
    <w:p>
      <w:pPr>
        <w:autoSpaceDE w:val="0"/>
        <w:autoSpaceDN w:val="0"/>
        <w:adjustRightInd w:val="0"/>
        <w:spacing w:line="480" w:lineRule="exact"/>
        <w:ind w:firstLine="720" w:firstLineChars="300"/>
        <w:rPr>
          <w:rFonts w:hint="eastAsia" w:ascii="宋体" w:hAnsi="宋体" w:cs="宋体"/>
          <w:sz w:val="24"/>
          <w:lang w:val="zh-CN"/>
        </w:rPr>
      </w:pPr>
      <w:r>
        <w:rPr>
          <w:rFonts w:hint="eastAsia" w:ascii="宋体" w:hAnsi="宋体" w:cs="宋体"/>
          <w:sz w:val="24"/>
          <w:lang w:val="zh-CN"/>
        </w:rPr>
        <w:t>注：本表投标人必须填写完整，否则视为标书制作不规范。</w:t>
      </w:r>
    </w:p>
    <w:p>
      <w:pPr>
        <w:autoSpaceDE w:val="0"/>
        <w:autoSpaceDN w:val="0"/>
        <w:adjustRightInd w:val="0"/>
        <w:spacing w:line="480" w:lineRule="exact"/>
        <w:ind w:firstLine="720" w:firstLineChars="300"/>
        <w:rPr>
          <w:rFonts w:hint="eastAsia" w:ascii="宋体" w:hAnsi="宋体" w:cs="宋体"/>
          <w:sz w:val="24"/>
          <w:lang w:val="zh-CN"/>
        </w:rPr>
      </w:pPr>
    </w:p>
    <w:p>
      <w:pPr>
        <w:autoSpaceDE w:val="0"/>
        <w:autoSpaceDN w:val="0"/>
        <w:adjustRightInd w:val="0"/>
        <w:spacing w:line="480" w:lineRule="exact"/>
        <w:ind w:firstLine="720" w:firstLineChars="300"/>
        <w:rPr>
          <w:rFonts w:hint="eastAsia" w:ascii="宋体" w:hAnsi="宋体" w:cs="宋体"/>
          <w:sz w:val="24"/>
          <w:lang w:val="zh-CN"/>
        </w:rPr>
      </w:pPr>
      <w:r>
        <w:rPr>
          <w:rFonts w:hint="eastAsia" w:ascii="宋体" w:hAnsi="宋体" w:cs="宋体"/>
          <w:sz w:val="24"/>
          <w:lang w:val="zh-CN"/>
        </w:rPr>
        <w:t>3、详细技术参数说明</w:t>
      </w:r>
    </w:p>
    <w:p>
      <w:pPr>
        <w:autoSpaceDE w:val="0"/>
        <w:autoSpaceDN w:val="0"/>
        <w:adjustRightInd w:val="0"/>
        <w:spacing w:line="480" w:lineRule="exact"/>
        <w:ind w:firstLine="720" w:firstLineChars="300"/>
        <w:rPr>
          <w:rFonts w:hint="eastAsia" w:ascii="宋体" w:hAnsi="宋体" w:cs="宋体"/>
          <w:sz w:val="24"/>
          <w:lang w:val="zh-CN"/>
        </w:rPr>
      </w:pPr>
    </w:p>
    <w:p>
      <w:pPr>
        <w:autoSpaceDE w:val="0"/>
        <w:autoSpaceDN w:val="0"/>
        <w:adjustRightInd w:val="0"/>
        <w:spacing w:line="480" w:lineRule="exact"/>
        <w:ind w:firstLine="720" w:firstLineChars="300"/>
        <w:rPr>
          <w:rFonts w:hint="eastAsia" w:ascii="宋体" w:hAnsi="宋体" w:cs="宋体"/>
          <w:sz w:val="24"/>
          <w:lang w:val="zh-CN"/>
        </w:rPr>
      </w:pPr>
    </w:p>
    <w:p>
      <w:pPr>
        <w:autoSpaceDE w:val="0"/>
        <w:autoSpaceDN w:val="0"/>
        <w:adjustRightInd w:val="0"/>
        <w:spacing w:line="480" w:lineRule="exact"/>
        <w:ind w:firstLine="720" w:firstLineChars="300"/>
        <w:rPr>
          <w:rFonts w:hint="eastAsia" w:ascii="宋体" w:hAnsi="宋体" w:cs="宋体"/>
          <w:sz w:val="24"/>
          <w:lang w:val="zh-CN"/>
        </w:rPr>
      </w:pPr>
    </w:p>
    <w:p>
      <w:pPr>
        <w:spacing w:line="480" w:lineRule="exact"/>
        <w:rPr>
          <w:rFonts w:hint="eastAsia" w:ascii="宋体" w:hAnsi="宋体" w:cs="宋体"/>
          <w:sz w:val="24"/>
        </w:rPr>
      </w:pPr>
      <w:r>
        <w:rPr>
          <w:rFonts w:hint="eastAsia" w:ascii="宋体" w:hAnsi="宋体" w:cs="宋体"/>
          <w:sz w:val="24"/>
        </w:rPr>
        <w:t xml:space="preserve">投标人名称（盖章）： </w:t>
      </w:r>
    </w:p>
    <w:p>
      <w:pPr>
        <w:spacing w:line="480" w:lineRule="exact"/>
        <w:rPr>
          <w:rFonts w:hint="eastAsia" w:ascii="宋体" w:hAnsi="宋体" w:cs="宋体"/>
          <w:sz w:val="24"/>
        </w:rPr>
      </w:pPr>
      <w:r>
        <w:rPr>
          <w:rFonts w:hint="eastAsia" w:ascii="宋体" w:hAnsi="宋体" w:cs="宋体"/>
          <w:sz w:val="24"/>
        </w:rPr>
        <w:t>授权代表签字或者盖章：</w:t>
      </w:r>
    </w:p>
    <w:p>
      <w:pPr>
        <w:spacing w:line="480" w:lineRule="exact"/>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utoSpaceDE w:val="0"/>
        <w:autoSpaceDN w:val="0"/>
        <w:adjustRightInd w:val="0"/>
        <w:spacing w:line="480" w:lineRule="exact"/>
        <w:rPr>
          <w:rFonts w:hint="eastAsia" w:ascii="宋体" w:hAnsi="宋体" w:cs="宋体"/>
          <w:sz w:val="30"/>
          <w:szCs w:val="30"/>
        </w:rPr>
      </w:pPr>
      <w:r>
        <w:rPr>
          <w:rFonts w:hint="eastAsia" w:ascii="宋体" w:hAnsi="宋体" w:cs="宋体"/>
          <w:sz w:val="24"/>
        </w:rPr>
        <w:br w:type="page"/>
      </w:r>
    </w:p>
    <w:p>
      <w:pPr>
        <w:spacing w:line="480" w:lineRule="exact"/>
        <w:jc w:val="center"/>
        <w:rPr>
          <w:rFonts w:hint="eastAsia" w:ascii="宋体" w:hAnsi="宋体" w:cs="宋体"/>
          <w:sz w:val="30"/>
          <w:szCs w:val="30"/>
        </w:rPr>
      </w:pPr>
      <w:r>
        <w:rPr>
          <w:rFonts w:hint="eastAsia" w:ascii="宋体" w:hAnsi="宋体" w:cs="宋体"/>
          <w:sz w:val="30"/>
          <w:szCs w:val="30"/>
        </w:rPr>
        <w:t>第二部分  商务文件</w:t>
      </w:r>
    </w:p>
    <w:p>
      <w:pPr>
        <w:spacing w:line="480" w:lineRule="exact"/>
        <w:rPr>
          <w:rFonts w:hint="eastAsia" w:ascii="宋体" w:hAnsi="宋体" w:cs="宋体"/>
          <w:sz w:val="32"/>
        </w:rPr>
      </w:pPr>
    </w:p>
    <w:p>
      <w:pPr>
        <w:spacing w:line="480" w:lineRule="exact"/>
        <w:rPr>
          <w:rFonts w:hint="eastAsia" w:ascii="宋体" w:hAnsi="宋体" w:cs="宋体"/>
          <w:sz w:val="32"/>
        </w:rPr>
      </w:pPr>
    </w:p>
    <w:p>
      <w:pPr>
        <w:spacing w:line="480" w:lineRule="exact"/>
        <w:rPr>
          <w:rFonts w:hint="eastAsia" w:ascii="宋体" w:hAnsi="宋体" w:cs="宋体"/>
          <w:sz w:val="32"/>
        </w:rPr>
      </w:pPr>
      <w:r>
        <w:rPr>
          <w:rFonts w:hint="eastAsia" w:ascii="宋体" w:hAnsi="宋体" w:cs="宋体"/>
          <w:sz w:val="32"/>
        </w:rPr>
        <w:t>1、投标人基本情况表</w:t>
      </w:r>
    </w:p>
    <w:p>
      <w:pPr>
        <w:spacing w:line="480" w:lineRule="exact"/>
        <w:rPr>
          <w:rFonts w:hint="eastAsia" w:ascii="宋体" w:hAnsi="宋体" w:cs="宋体"/>
          <w:sz w:val="24"/>
        </w:rPr>
        <w:sectPr>
          <w:footerReference r:id="rId8" w:type="default"/>
          <w:footerReference r:id="rId9" w:type="even"/>
          <w:pgSz w:w="11906" w:h="16838"/>
          <w:pgMar w:top="1134" w:right="1797" w:bottom="1276"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480" w:lineRule="exact"/>
        <w:rPr>
          <w:rFonts w:hint="eastAsia" w:ascii="宋体" w:hAnsi="宋体" w:cs="宋体"/>
          <w:sz w:val="32"/>
        </w:rPr>
      </w:pPr>
      <w:r>
        <w:rPr>
          <w:rFonts w:hint="eastAsia" w:ascii="宋体" w:hAnsi="宋体" w:cs="宋体"/>
          <w:sz w:val="32"/>
        </w:rPr>
        <w:t>2、业绩</w:t>
      </w:r>
    </w:p>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项目编号：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val="zh-CN"/>
        </w:rPr>
        <w:t xml:space="preserve"> </w:t>
      </w:r>
    </w:p>
    <w:p>
      <w:pPr>
        <w:autoSpaceDE w:val="0"/>
        <w:autoSpaceDN w:val="0"/>
        <w:adjustRightInd w:val="0"/>
        <w:spacing w:line="480" w:lineRule="exact"/>
        <w:rPr>
          <w:rFonts w:hint="eastAsia" w:ascii="宋体" w:hAnsi="宋体" w:cs="宋体"/>
          <w:sz w:val="24"/>
          <w:lang w:val="zh-CN"/>
        </w:rPr>
      </w:pPr>
      <w:r>
        <w:rPr>
          <w:rFonts w:hint="eastAsia" w:ascii="宋体" w:hAnsi="宋体" w:cs="宋体"/>
          <w:sz w:val="24"/>
          <w:lang w:val="zh-CN"/>
        </w:rPr>
        <w:t>项目名称：</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val="zh-CN"/>
        </w:rPr>
        <w:t>货币单位：人民币元</w:t>
      </w:r>
    </w:p>
    <w:tbl>
      <w:tblPr>
        <w:tblStyle w:val="14"/>
        <w:tblW w:w="9206" w:type="dxa"/>
        <w:jc w:val="center"/>
        <w:tblInd w:w="0" w:type="dxa"/>
        <w:tblLayout w:type="fixed"/>
        <w:tblCellMar>
          <w:top w:w="0" w:type="dxa"/>
          <w:left w:w="10" w:type="dxa"/>
          <w:bottom w:w="0" w:type="dxa"/>
          <w:right w:w="10" w:type="dxa"/>
        </w:tblCellMar>
      </w:tblPr>
      <w:tblGrid>
        <w:gridCol w:w="778"/>
        <w:gridCol w:w="2417"/>
        <w:gridCol w:w="2891"/>
        <w:gridCol w:w="1770"/>
        <w:gridCol w:w="1350"/>
      </w:tblGrid>
      <w:tr>
        <w:tblPrEx>
          <w:tblLayout w:type="fixed"/>
          <w:tblCellMar>
            <w:top w:w="0" w:type="dxa"/>
            <w:left w:w="10" w:type="dxa"/>
            <w:bottom w:w="0" w:type="dxa"/>
            <w:right w:w="10" w:type="dxa"/>
          </w:tblCellMar>
        </w:tblPrEx>
        <w:trPr>
          <w:trHeight w:val="51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r>
              <w:rPr>
                <w:rFonts w:hint="eastAsia" w:ascii="宋体" w:hAnsi="宋体" w:cs="宋体"/>
                <w:sz w:val="24"/>
                <w:lang w:val="zh-CN"/>
              </w:rPr>
              <w:t>序号</w:t>
            </w:r>
          </w:p>
        </w:tc>
        <w:tc>
          <w:tcPr>
            <w:tcW w:w="2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r>
              <w:rPr>
                <w:rFonts w:hint="eastAsia" w:ascii="宋体" w:hAnsi="宋体" w:cs="宋体"/>
                <w:sz w:val="24"/>
                <w:lang w:val="zh-CN"/>
              </w:rPr>
              <w:t>项目名称</w:t>
            </w:r>
          </w:p>
        </w:tc>
        <w:tc>
          <w:tcPr>
            <w:tcW w:w="28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r>
              <w:rPr>
                <w:rFonts w:hint="eastAsia" w:ascii="宋体" w:hAnsi="宋体" w:cs="宋体"/>
                <w:sz w:val="24"/>
                <w:lang w:val="zh-CN"/>
              </w:rPr>
              <w:t>建设单位</w:t>
            </w:r>
          </w:p>
        </w:tc>
        <w:tc>
          <w:tcPr>
            <w:tcW w:w="17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r>
              <w:rPr>
                <w:rFonts w:hint="eastAsia" w:ascii="宋体" w:hAnsi="宋体" w:cs="宋体"/>
                <w:sz w:val="24"/>
                <w:lang w:val="zh-CN"/>
              </w:rPr>
              <w:t>合同金额（万元）</w:t>
            </w: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r>
              <w:rPr>
                <w:rFonts w:hint="eastAsia" w:ascii="宋体" w:hAnsi="宋体" w:cs="宋体"/>
                <w:sz w:val="24"/>
                <w:lang w:val="zh-CN"/>
              </w:rPr>
              <w:t>合同时间</w:t>
            </w:r>
          </w:p>
        </w:tc>
      </w:tr>
      <w:tr>
        <w:tblPrEx>
          <w:tblLayout w:type="fixed"/>
          <w:tblCellMar>
            <w:top w:w="0" w:type="dxa"/>
            <w:left w:w="10" w:type="dxa"/>
            <w:bottom w:w="0" w:type="dxa"/>
            <w:right w:w="10" w:type="dxa"/>
          </w:tblCellMar>
        </w:tblPrEx>
        <w:trPr>
          <w:trHeight w:val="51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r>
              <w:rPr>
                <w:rFonts w:hint="eastAsia" w:ascii="宋体" w:hAnsi="宋体" w:cs="宋体"/>
                <w:sz w:val="24"/>
                <w:lang w:val="zh-CN"/>
              </w:rPr>
              <w:t>1</w:t>
            </w:r>
          </w:p>
        </w:tc>
        <w:tc>
          <w:tcPr>
            <w:tcW w:w="2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c>
          <w:tcPr>
            <w:tcW w:w="28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c>
          <w:tcPr>
            <w:tcW w:w="17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r>
      <w:tr>
        <w:tblPrEx>
          <w:tblLayout w:type="fixed"/>
          <w:tblCellMar>
            <w:top w:w="0" w:type="dxa"/>
            <w:left w:w="10" w:type="dxa"/>
            <w:bottom w:w="0" w:type="dxa"/>
            <w:right w:w="10" w:type="dxa"/>
          </w:tblCellMar>
        </w:tblPrEx>
        <w:trPr>
          <w:trHeight w:val="51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r>
              <w:rPr>
                <w:rFonts w:hint="eastAsia" w:ascii="宋体" w:hAnsi="宋体" w:cs="宋体"/>
                <w:sz w:val="24"/>
                <w:lang w:val="zh-CN"/>
              </w:rPr>
              <w:t>2</w:t>
            </w:r>
          </w:p>
        </w:tc>
        <w:tc>
          <w:tcPr>
            <w:tcW w:w="2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c>
          <w:tcPr>
            <w:tcW w:w="28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c>
          <w:tcPr>
            <w:tcW w:w="17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r>
      <w:tr>
        <w:tblPrEx>
          <w:tblLayout w:type="fixed"/>
          <w:tblCellMar>
            <w:top w:w="0" w:type="dxa"/>
            <w:left w:w="10" w:type="dxa"/>
            <w:bottom w:w="0" w:type="dxa"/>
            <w:right w:w="10" w:type="dxa"/>
          </w:tblCellMar>
        </w:tblPrEx>
        <w:trPr>
          <w:trHeight w:val="51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r>
              <w:rPr>
                <w:rFonts w:hint="eastAsia" w:ascii="宋体" w:hAnsi="宋体" w:cs="宋体"/>
                <w:sz w:val="24"/>
                <w:lang w:val="zh-CN"/>
              </w:rPr>
              <w:t>3</w:t>
            </w:r>
          </w:p>
        </w:tc>
        <w:tc>
          <w:tcPr>
            <w:tcW w:w="2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c>
          <w:tcPr>
            <w:tcW w:w="28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c>
          <w:tcPr>
            <w:tcW w:w="17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r>
      <w:tr>
        <w:tblPrEx>
          <w:tblLayout w:type="fixed"/>
          <w:tblCellMar>
            <w:top w:w="0" w:type="dxa"/>
            <w:left w:w="10" w:type="dxa"/>
            <w:bottom w:w="0" w:type="dxa"/>
            <w:right w:w="10" w:type="dxa"/>
          </w:tblCellMar>
        </w:tblPrEx>
        <w:trPr>
          <w:trHeight w:val="51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r>
              <w:rPr>
                <w:rFonts w:hint="eastAsia" w:ascii="宋体" w:hAnsi="宋体" w:cs="宋体"/>
                <w:sz w:val="24"/>
                <w:lang w:val="zh-CN"/>
              </w:rPr>
              <w:t>4</w:t>
            </w:r>
          </w:p>
        </w:tc>
        <w:tc>
          <w:tcPr>
            <w:tcW w:w="2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c>
          <w:tcPr>
            <w:tcW w:w="28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c>
          <w:tcPr>
            <w:tcW w:w="17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r>
      <w:tr>
        <w:tblPrEx>
          <w:tblLayout w:type="fixed"/>
          <w:tblCellMar>
            <w:top w:w="0" w:type="dxa"/>
            <w:left w:w="10" w:type="dxa"/>
            <w:bottom w:w="0" w:type="dxa"/>
            <w:right w:w="10" w:type="dxa"/>
          </w:tblCellMar>
        </w:tblPrEx>
        <w:trPr>
          <w:trHeight w:val="510" w:hRule="atLeast"/>
          <w:jc w:val="center"/>
        </w:trPr>
        <w:tc>
          <w:tcPr>
            <w:tcW w:w="7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r>
              <w:rPr>
                <w:rFonts w:hint="eastAsia" w:ascii="宋体" w:hAnsi="宋体" w:cs="宋体"/>
                <w:sz w:val="24"/>
                <w:lang w:val="zh-CN"/>
              </w:rPr>
              <w:t>5</w:t>
            </w:r>
          </w:p>
        </w:tc>
        <w:tc>
          <w:tcPr>
            <w:tcW w:w="2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c>
          <w:tcPr>
            <w:tcW w:w="28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c>
          <w:tcPr>
            <w:tcW w:w="17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s="宋体"/>
                <w:sz w:val="24"/>
                <w:lang w:val="zh-CN"/>
              </w:rPr>
            </w:pPr>
          </w:p>
        </w:tc>
      </w:tr>
    </w:tbl>
    <w:p>
      <w:pPr>
        <w:autoSpaceDE w:val="0"/>
        <w:autoSpaceDN w:val="0"/>
        <w:adjustRightInd w:val="0"/>
        <w:spacing w:line="360" w:lineRule="auto"/>
        <w:rPr>
          <w:rFonts w:hint="eastAsia" w:ascii="宋体" w:hAnsi="宋体" w:cs="宋体"/>
          <w:sz w:val="24"/>
        </w:rPr>
      </w:pPr>
      <w:r>
        <w:rPr>
          <w:rFonts w:hint="eastAsia" w:ascii="宋体" w:hAnsi="宋体" w:cs="宋体"/>
          <w:sz w:val="24"/>
        </w:rPr>
        <w:t>注：业绩情况表填写在表中，同时将业绩证明材料复印件附于本表之后。</w:t>
      </w:r>
    </w:p>
    <w:p>
      <w:pPr>
        <w:autoSpaceDE w:val="0"/>
        <w:autoSpaceDN w:val="0"/>
        <w:adjustRightInd w:val="0"/>
        <w:spacing w:line="360" w:lineRule="auto"/>
        <w:jc w:val="right"/>
        <w:rPr>
          <w:rFonts w:hint="eastAsia" w:ascii="宋体" w:hAnsi="宋体" w:cs="宋体"/>
          <w:sz w:val="24"/>
        </w:rPr>
      </w:pPr>
      <w:r>
        <w:rPr>
          <w:rFonts w:hint="eastAsia" w:ascii="宋体" w:hAnsi="宋体" w:cs="宋体"/>
          <w:sz w:val="24"/>
        </w:rPr>
        <w:t xml:space="preserve">                                  </w:t>
      </w:r>
    </w:p>
    <w:p>
      <w:pPr>
        <w:autoSpaceDE w:val="0"/>
        <w:autoSpaceDN w:val="0"/>
        <w:adjustRightInd w:val="0"/>
        <w:spacing w:line="360" w:lineRule="auto"/>
        <w:ind w:right="480"/>
        <w:rPr>
          <w:rFonts w:hint="eastAsia" w:ascii="宋体" w:hAnsi="宋体" w:cs="宋体"/>
          <w:sz w:val="24"/>
        </w:rPr>
      </w:pPr>
      <w:r>
        <w:rPr>
          <w:rFonts w:hint="eastAsia" w:ascii="宋体" w:hAnsi="宋体" w:cs="宋体"/>
          <w:sz w:val="24"/>
        </w:rPr>
        <w:t>投标人：（公章）</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法定代表人或授权代表：（签字或印章）</w:t>
      </w:r>
    </w:p>
    <w:p>
      <w:pPr>
        <w:wordWrap w:val="0"/>
        <w:autoSpaceDE w:val="0"/>
        <w:autoSpaceDN w:val="0"/>
        <w:adjustRightInd w:val="0"/>
        <w:spacing w:line="360" w:lineRule="auto"/>
        <w:jc w:val="left"/>
        <w:rPr>
          <w:rFonts w:hint="eastAsia" w:ascii="宋体" w:hAnsi="宋体" w:cs="宋体"/>
          <w:sz w:val="24"/>
        </w:rPr>
      </w:pPr>
      <w:r>
        <w:rPr>
          <w:rFonts w:hint="eastAsia" w:ascii="宋体" w:hAnsi="宋体" w:cs="宋体"/>
          <w:sz w:val="24"/>
        </w:rPr>
        <w:t>日  期：    年  月  日</w:t>
      </w:r>
    </w:p>
    <w:p>
      <w:pPr>
        <w:autoSpaceDE w:val="0"/>
        <w:autoSpaceDN w:val="0"/>
        <w:adjustRightInd w:val="0"/>
        <w:spacing w:line="480" w:lineRule="exact"/>
        <w:jc w:val="left"/>
        <w:rPr>
          <w:rFonts w:hint="eastAsia" w:ascii="宋体" w:hAnsi="宋体" w:cs="宋体"/>
          <w:sz w:val="32"/>
        </w:rPr>
      </w:pPr>
      <w:r>
        <w:rPr>
          <w:rFonts w:hint="eastAsia" w:ascii="宋体" w:hAnsi="宋体" w:cs="宋体"/>
          <w:sz w:val="32"/>
        </w:rPr>
        <w:t xml:space="preserve"> </w:t>
      </w:r>
    </w:p>
    <w:p>
      <w:pPr>
        <w:autoSpaceDE w:val="0"/>
        <w:autoSpaceDN w:val="0"/>
        <w:adjustRightInd w:val="0"/>
        <w:spacing w:line="480" w:lineRule="exact"/>
        <w:jc w:val="left"/>
        <w:rPr>
          <w:rFonts w:hint="eastAsia" w:ascii="宋体" w:hAnsi="宋体" w:cs="宋体"/>
          <w:sz w:val="32"/>
        </w:rPr>
      </w:pPr>
    </w:p>
    <w:p/>
    <w:p/>
    <w:p/>
    <w:p/>
    <w:p/>
    <w:p/>
    <w:p/>
    <w:p/>
    <w:p/>
    <w:p/>
    <w:p/>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投标人认为有必要提供的材料或招标文件中需要提供的材料。</w:t>
      </w:r>
    </w:p>
    <w:p/>
    <w:p>
      <w:pPr>
        <w:shd w:val="clear" w:color="auto" w:fill="FFFFFF"/>
        <w:spacing w:line="480" w:lineRule="exact"/>
        <w:jc w:val="lef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br w:type="textWrapping"/>
      </w:r>
      <w:r>
        <w:rPr>
          <w:rFonts w:hint="eastAsia" w:ascii="宋体" w:hAnsi="宋体" w:eastAsia="宋体" w:cs="宋体"/>
          <w:sz w:val="28"/>
          <w:szCs w:val="28"/>
        </w:rPr>
        <w:t> </w:t>
      </w:r>
      <w:r>
        <w:rPr>
          <w:rFonts w:hint="eastAsia" w:ascii="宋体" w:hAnsi="宋体" w:eastAsia="宋体" w:cs="宋体"/>
          <w:sz w:val="28"/>
          <w:szCs w:val="28"/>
        </w:rPr>
        <w:br w:type="textWrapping"/>
      </w:r>
      <w:r>
        <w:rPr>
          <w:rFonts w:hint="eastAsia" w:ascii="宋体" w:hAnsi="宋体" w:eastAsia="宋体" w:cs="宋体"/>
          <w:sz w:val="28"/>
          <w:szCs w:val="28"/>
        </w:rPr>
        <w:t> </w:t>
      </w:r>
      <w:r>
        <w:rPr>
          <w:rFonts w:hint="eastAsia" w:ascii="宋体" w:hAnsi="宋体" w:eastAsia="宋体" w:cs="宋体"/>
          <w:sz w:val="28"/>
          <w:szCs w:val="28"/>
        </w:rPr>
        <w:br w:type="textWrapping"/>
      </w:r>
      <w:r>
        <w:rPr>
          <w:rFonts w:hint="eastAsia" w:ascii="宋体" w:hAnsi="宋体" w:eastAsia="宋体" w:cs="宋体"/>
          <w:sz w:val="28"/>
          <w:szCs w:val="28"/>
        </w:rPr>
        <w:t> </w:t>
      </w:r>
    </w:p>
    <w:p>
      <w:pPr>
        <w:shd w:val="clear" w:color="auto" w:fill="FFFFFF"/>
        <w:spacing w:line="480" w:lineRule="exact"/>
        <w:jc w:val="left"/>
        <w:rPr>
          <w:rFonts w:hint="eastAsia" w:ascii="宋体" w:hAnsi="宋体" w:eastAsia="宋体" w:cs="宋体"/>
          <w:sz w:val="28"/>
          <w:szCs w:val="28"/>
        </w:rPr>
      </w:pPr>
    </w:p>
    <w:p>
      <w:pPr>
        <w:spacing w:line="480" w:lineRule="exact"/>
        <w:rPr>
          <w:rFonts w:hint="eastAsia" w:ascii="宋体" w:hAnsi="宋体" w:cs="宋体"/>
          <w:sz w:val="32"/>
        </w:rPr>
      </w:pPr>
      <w:r>
        <w:rPr>
          <w:rFonts w:hint="eastAsia" w:ascii="宋体" w:hAnsi="宋体" w:cs="宋体"/>
          <w:sz w:val="32"/>
        </w:rPr>
        <w:t> </w:t>
      </w:r>
    </w:p>
    <w:p>
      <w:pPr>
        <w:spacing w:line="480" w:lineRule="exact"/>
        <w:rPr>
          <w:rFonts w:hint="eastAsia" w:ascii="宋体" w:hAnsi="宋体" w:cs="宋体"/>
          <w:sz w:val="32"/>
        </w:rPr>
      </w:pPr>
      <w:r>
        <w:rPr>
          <w:rFonts w:hint="eastAsia" w:ascii="宋体" w:hAnsi="宋体" w:cs="宋体"/>
          <w:sz w:val="32"/>
          <w:lang w:val="en-US" w:eastAsia="zh-CN"/>
        </w:rPr>
        <w:t>3</w:t>
      </w:r>
      <w:r>
        <w:rPr>
          <w:rFonts w:hint="eastAsia" w:ascii="宋体" w:hAnsi="宋体" w:cs="宋体"/>
          <w:sz w:val="32"/>
        </w:rPr>
        <w:t>、售后服务</w:t>
      </w:r>
    </w:p>
    <w:p>
      <w:pPr>
        <w:spacing w:before="100" w:beforeAutospacing="1"/>
        <w:jc w:val="center"/>
        <w:rPr>
          <w:rFonts w:hint="eastAsia" w:ascii="宋体"/>
          <w:color w:val="000000"/>
          <w:sz w:val="24"/>
          <w:lang w:eastAsia="zh-CN"/>
        </w:rPr>
      </w:pPr>
    </w:p>
    <w:p>
      <w:pPr>
        <w:spacing w:before="100" w:beforeAutospacing="1"/>
        <w:jc w:val="both"/>
        <w:rPr>
          <w:rFonts w:hint="eastAsia" w:ascii="黑体" w:hAnsi="Courier New" w:eastAsia="黑体"/>
          <w:b/>
          <w:sz w:val="32"/>
          <w:szCs w:val="32"/>
          <w:lang w:eastAsia="zh-CN"/>
        </w:rPr>
      </w:pPr>
      <w:r>
        <w:rPr>
          <w:rFonts w:hint="eastAsia" w:ascii="宋体"/>
          <w:color w:val="000000"/>
          <w:sz w:val="24"/>
          <w:lang w:eastAsia="zh-CN"/>
        </w:rPr>
        <w:t>格式投标人自行拟定。</w:t>
      </w:r>
      <w:bookmarkStart w:id="40" w:name="_GoBack"/>
      <w:bookmarkEnd w:id="40"/>
    </w:p>
    <w:p>
      <w:pPr>
        <w:spacing w:before="100" w:beforeAutospacing="1"/>
        <w:rPr>
          <w:sz w:val="24"/>
        </w:rPr>
      </w:pPr>
    </w:p>
    <w:p>
      <w:pPr>
        <w:spacing w:before="100" w:beforeAutospacing="1"/>
        <w:rPr>
          <w:sz w:val="24"/>
        </w:rPr>
      </w:pPr>
    </w:p>
    <w:p>
      <w:pPr>
        <w:spacing w:before="100" w:beforeAutospacing="1"/>
        <w:rPr>
          <w:sz w:val="24"/>
        </w:rPr>
      </w:pPr>
    </w:p>
    <w:p>
      <w:pPr>
        <w:spacing w:before="100" w:beforeAutospacing="1"/>
        <w:rPr>
          <w:sz w:val="24"/>
        </w:rPr>
      </w:pPr>
    </w:p>
    <w:p>
      <w:pPr>
        <w:spacing w:before="100" w:beforeAutospacing="1"/>
        <w:rPr>
          <w:sz w:val="24"/>
        </w:rPr>
      </w:pPr>
    </w:p>
    <w:p>
      <w:pPr>
        <w:spacing w:before="100" w:beforeAutospacing="1"/>
        <w:rPr>
          <w:sz w:val="24"/>
        </w:rPr>
      </w:pPr>
    </w:p>
    <w:p>
      <w:pPr>
        <w:spacing w:before="100" w:beforeAutospacing="1"/>
        <w:rPr>
          <w:sz w:val="24"/>
        </w:rPr>
      </w:pPr>
    </w:p>
    <w:p>
      <w:pPr>
        <w:spacing w:before="100" w:beforeAutospacing="1"/>
        <w:rPr>
          <w:sz w:val="24"/>
        </w:rPr>
      </w:pPr>
    </w:p>
    <w:p>
      <w:pPr>
        <w:spacing w:before="100" w:beforeAutospacing="1"/>
        <w:rPr>
          <w:sz w:val="24"/>
        </w:rPr>
      </w:pPr>
    </w:p>
    <w:p>
      <w:pPr>
        <w:spacing w:before="100" w:beforeAutospacing="1"/>
        <w:rPr>
          <w:sz w:val="24"/>
        </w:rPr>
      </w:pPr>
    </w:p>
    <w:p>
      <w:pPr>
        <w:spacing w:before="100" w:beforeAutospacing="1"/>
        <w:rPr>
          <w:sz w:val="24"/>
        </w:rPr>
      </w:pPr>
    </w:p>
    <w:p>
      <w:pPr>
        <w:spacing w:before="100" w:beforeAutospacing="1"/>
        <w:rPr>
          <w:sz w:val="24"/>
        </w:rPr>
      </w:pPr>
    </w:p>
    <w:p>
      <w:pPr>
        <w:spacing w:line="500" w:lineRule="exact"/>
        <w:ind w:firstLine="480" w:firstLineChars="200"/>
        <w:rPr>
          <w:rFonts w:ascii="宋体"/>
          <w:color w:val="000000"/>
          <w:sz w:val="24"/>
        </w:rPr>
      </w:pPr>
      <w:r>
        <w:rPr>
          <w:rFonts w:hint="eastAsia" w:ascii="宋体"/>
          <w:color w:val="000000"/>
          <w:sz w:val="24"/>
        </w:rPr>
        <w:t>投标人</w:t>
      </w:r>
      <w:r>
        <w:rPr>
          <w:rFonts w:ascii="宋体"/>
          <w:color w:val="000000"/>
          <w:sz w:val="24"/>
        </w:rPr>
        <w:t>(</w:t>
      </w:r>
      <w:r>
        <w:rPr>
          <w:rFonts w:hint="eastAsia" w:ascii="宋体"/>
          <w:color w:val="000000"/>
          <w:sz w:val="24"/>
        </w:rPr>
        <w:t>公章</w:t>
      </w:r>
      <w:r>
        <w:rPr>
          <w:rFonts w:ascii="宋体"/>
          <w:color w:val="000000"/>
          <w:sz w:val="24"/>
        </w:rPr>
        <w:t>)</w:t>
      </w:r>
      <w:r>
        <w:rPr>
          <w:rFonts w:hint="eastAsia" w:ascii="宋体"/>
          <w:color w:val="000000"/>
          <w:sz w:val="24"/>
        </w:rPr>
        <w:t>：</w:t>
      </w:r>
    </w:p>
    <w:p>
      <w:pPr>
        <w:spacing w:line="500" w:lineRule="exact"/>
        <w:ind w:left="-540" w:leftChars="-257" w:firstLine="1020" w:firstLineChars="425"/>
        <w:jc w:val="left"/>
        <w:rPr>
          <w:rFonts w:ascii="宋体"/>
          <w:color w:val="000000"/>
          <w:sz w:val="24"/>
        </w:rPr>
      </w:pPr>
      <w:r>
        <w:rPr>
          <w:rFonts w:hint="eastAsia" w:ascii="宋体"/>
          <w:color w:val="000000"/>
          <w:sz w:val="24"/>
        </w:rPr>
        <w:t>法定代表人或委托代理人</w:t>
      </w:r>
      <w:r>
        <w:rPr>
          <w:rFonts w:ascii="宋体"/>
          <w:color w:val="000000"/>
          <w:sz w:val="24"/>
        </w:rPr>
        <w:t>(</w:t>
      </w:r>
      <w:r>
        <w:rPr>
          <w:rFonts w:hint="eastAsia" w:ascii="宋体"/>
          <w:color w:val="000000"/>
          <w:sz w:val="24"/>
        </w:rPr>
        <w:t>签字或盖章</w:t>
      </w:r>
      <w:r>
        <w:rPr>
          <w:rFonts w:ascii="宋体"/>
          <w:color w:val="000000"/>
          <w:sz w:val="24"/>
        </w:rPr>
        <w:t>)</w:t>
      </w:r>
      <w:r>
        <w:rPr>
          <w:rFonts w:hint="eastAsia" w:ascii="宋体"/>
          <w:color w:val="000000"/>
          <w:sz w:val="24"/>
        </w:rPr>
        <w:t>：</w:t>
      </w:r>
    </w:p>
    <w:p>
      <w:pPr>
        <w:spacing w:line="500" w:lineRule="exact"/>
        <w:ind w:left="-540" w:leftChars="-257" w:firstLine="1020" w:firstLineChars="425"/>
        <w:jc w:val="left"/>
        <w:rPr>
          <w:rFonts w:ascii="宋体"/>
          <w:color w:val="000000"/>
          <w:sz w:val="24"/>
        </w:rPr>
      </w:pPr>
    </w:p>
    <w:p>
      <w:pPr>
        <w:spacing w:line="480" w:lineRule="auto"/>
        <w:jc w:val="center"/>
        <w:rPr>
          <w:rFonts w:ascii="宋体" w:hAnsi="宋体"/>
          <w:sz w:val="24"/>
        </w:rPr>
      </w:pPr>
      <w:r>
        <w:rPr>
          <w:rFonts w:hint="eastAsia" w:ascii="宋体"/>
          <w:color w:val="000000"/>
          <w:sz w:val="24"/>
        </w:rPr>
        <w:t>日期：</w:t>
      </w:r>
      <w:r>
        <w:rPr>
          <w:rFonts w:hint="eastAsia" w:ascii="宋体"/>
          <w:color w:val="000000"/>
          <w:sz w:val="24"/>
          <w:lang w:val="en-US" w:eastAsia="zh-CN"/>
        </w:rPr>
        <w:t xml:space="preserve">   </w:t>
      </w:r>
      <w:r>
        <w:rPr>
          <w:rFonts w:hint="eastAsia" w:ascii="宋体"/>
          <w:color w:val="000000"/>
          <w:sz w:val="24"/>
        </w:rPr>
        <w:t>年</w:t>
      </w:r>
      <w:r>
        <w:rPr>
          <w:rFonts w:hint="eastAsia" w:ascii="宋体"/>
          <w:color w:val="000000"/>
          <w:sz w:val="24"/>
          <w:lang w:val="en-US" w:eastAsia="zh-CN"/>
        </w:rPr>
        <w:t xml:space="preserve">   </w:t>
      </w:r>
      <w:r>
        <w:rPr>
          <w:rFonts w:hint="eastAsia" w:ascii="宋体"/>
          <w:color w:val="000000"/>
          <w:sz w:val="24"/>
        </w:rPr>
        <w:t>月</w:t>
      </w:r>
      <w:r>
        <w:rPr>
          <w:rFonts w:hint="eastAsia" w:ascii="宋体"/>
          <w:color w:val="000000"/>
          <w:sz w:val="24"/>
          <w:lang w:val="en-US" w:eastAsia="zh-CN"/>
        </w:rPr>
        <w:t xml:space="preserve">   </w:t>
      </w:r>
      <w:r>
        <w:rPr>
          <w:rFonts w:hint="eastAsia" w:ascii="宋体"/>
          <w:color w:val="000000"/>
          <w:sz w:val="24"/>
        </w:rPr>
        <w:t>日</w:t>
      </w:r>
    </w:p>
    <w:p>
      <w:pPr>
        <w:spacing w:line="480" w:lineRule="auto"/>
        <w:jc w:val="both"/>
        <w:rPr>
          <w:rFonts w:ascii="宋体" w:hAnsi="宋体"/>
          <w:sz w:val="24"/>
        </w:rPr>
      </w:pPr>
      <w:r>
        <w:rPr>
          <w:rFonts w:hint="eastAsia" w:ascii="宋体" w:hAnsi="宋体"/>
          <w:sz w:val="24"/>
        </w:rPr>
        <w:br w:type="page"/>
      </w:r>
      <w:r>
        <w:rPr>
          <w:rFonts w:hint="eastAsia" w:ascii="宋体" w:hAnsi="宋体"/>
          <w:sz w:val="24"/>
          <w:lang w:val="en-US" w:eastAsia="zh-CN"/>
        </w:rPr>
        <w:t>4</w:t>
      </w:r>
      <w:r>
        <w:rPr>
          <w:rFonts w:hint="eastAsia" w:ascii="宋体" w:hAnsi="宋体" w:cs="宋体"/>
          <w:sz w:val="32"/>
        </w:rPr>
        <w:t>、投标人需提供的其他资料</w:t>
      </w:r>
    </w:p>
    <w:p>
      <w:pPr>
        <w:shd w:val="clear" w:color="auto" w:fill="FFFFFF"/>
        <w:spacing w:line="480" w:lineRule="exact"/>
        <w:jc w:val="left"/>
        <w:rPr>
          <w:rFonts w:hint="eastAsia" w:ascii="宋体" w:hAnsi="宋体" w:eastAsia="宋体" w:cs="宋体"/>
          <w:sz w:val="28"/>
          <w:szCs w:val="28"/>
        </w:rPr>
      </w:pPr>
      <w:r>
        <w:rPr>
          <w:rFonts w:hint="eastAsia" w:ascii="宋体" w:hAnsi="宋体" w:eastAsia="宋体" w:cs="宋体"/>
          <w:sz w:val="28"/>
          <w:szCs w:val="28"/>
        </w:rPr>
        <w:t> </w:t>
      </w: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eastAsia="宋体" w:cs="宋体"/>
          <w:sz w:val="28"/>
          <w:szCs w:val="28"/>
        </w:rPr>
      </w:pPr>
    </w:p>
    <w:p>
      <w:pPr>
        <w:shd w:val="clear" w:color="auto" w:fill="FFFFFF"/>
        <w:spacing w:line="480" w:lineRule="exact"/>
        <w:jc w:val="left"/>
        <w:rPr>
          <w:rFonts w:hint="eastAsia" w:ascii="宋体" w:hAnsi="宋体" w:cs="宋体"/>
          <w:sz w:val="24"/>
        </w:rPr>
      </w:pPr>
      <w:r>
        <w:rPr>
          <w:rFonts w:hint="eastAsia" w:ascii="宋体" w:hAnsi="宋体" w:eastAsia="宋体" w:cs="宋体"/>
          <w:sz w:val="28"/>
          <w:szCs w:val="28"/>
        </w:rPr>
        <w:br w:type="textWrapping"/>
      </w:r>
      <w:r>
        <w:rPr>
          <w:rFonts w:hint="eastAsia" w:ascii="宋体" w:hAnsi="宋体" w:eastAsia="宋体" w:cs="宋体"/>
          <w:b/>
          <w:sz w:val="28"/>
          <w:szCs w:val="28"/>
        </w:rPr>
        <w:t>附件6：评标办法</w:t>
      </w:r>
    </w:p>
    <w:p>
      <w:pPr>
        <w:pStyle w:val="2"/>
        <w:numPr>
          <w:ilvl w:val="0"/>
          <w:numId w:val="3"/>
        </w:numPr>
        <w:spacing w:before="120" w:beforeLines="50" w:after="0" w:line="360" w:lineRule="auto"/>
        <w:rPr>
          <w:rFonts w:hint="eastAsia" w:ascii="宋体" w:hAnsi="宋体" w:eastAsia="宋体"/>
          <w:b w:val="0"/>
          <w:color w:val="000000"/>
        </w:rPr>
      </w:pPr>
      <w:r>
        <w:rPr>
          <w:rFonts w:hint="eastAsia" w:ascii="宋体" w:hAnsi="宋体" w:eastAsia="宋体"/>
          <w:b w:val="0"/>
          <w:color w:val="000000"/>
        </w:rPr>
        <w:t>评标方法</w:t>
      </w:r>
    </w:p>
    <w:p>
      <w:pPr>
        <w:spacing w:line="360" w:lineRule="auto"/>
        <w:ind w:firstLine="420" w:firstLineChars="200"/>
        <w:rPr>
          <w:rFonts w:hint="eastAsia" w:ascii="宋体" w:hAnsi="宋体"/>
          <w:color w:val="000000"/>
        </w:rPr>
      </w:pPr>
      <w:bookmarkStart w:id="19" w:name="_Toc397928602"/>
      <w:bookmarkStart w:id="20" w:name="_Toc184635094"/>
      <w:bookmarkStart w:id="21" w:name="_Toc10088"/>
      <w:r>
        <w:rPr>
          <w:rFonts w:hint="eastAsia" w:ascii="宋体" w:hAnsi="宋体"/>
          <w:color w:val="000000"/>
        </w:rPr>
        <w:t>本项目采用的评标办法是：</w:t>
      </w:r>
      <w:r>
        <w:rPr>
          <w:rFonts w:hint="eastAsia" w:ascii="宋体" w:hAnsi="宋体"/>
          <w:color w:val="000000"/>
          <w:u w:val="single"/>
        </w:rPr>
        <w:t>经评审的最低投标价法</w:t>
      </w:r>
      <w:r>
        <w:rPr>
          <w:rFonts w:hint="eastAsia" w:ascii="宋体" w:hAnsi="宋体"/>
          <w:color w:val="000000"/>
        </w:rPr>
        <w:t xml:space="preserve"> ；</w:t>
      </w:r>
    </w:p>
    <w:p>
      <w:pPr>
        <w:spacing w:line="360" w:lineRule="auto"/>
        <w:ind w:firstLine="420" w:firstLineChars="200"/>
        <w:rPr>
          <w:rFonts w:hint="eastAsia" w:ascii="宋体" w:hAnsi="宋体"/>
          <w:color w:val="000000"/>
        </w:rPr>
      </w:pPr>
      <w:r>
        <w:rPr>
          <w:rFonts w:hint="eastAsia" w:ascii="宋体" w:hAnsi="宋体"/>
          <w:color w:val="000000"/>
        </w:rPr>
        <w:t xml:space="preserve"> 定义：投标人的投标文件能够满足招标文件的实质性要求，并且经评审的投标价格最低的有效投标人应当确定为中标人，但是投标价格低于成本的除外。</w:t>
      </w:r>
      <w:r>
        <w:rPr>
          <w:rFonts w:hint="eastAsia" w:ascii="宋体" w:hAnsi="宋体"/>
          <w:color w:val="000000"/>
        </w:rPr>
        <w:br w:type="textWrapping"/>
      </w:r>
      <w:r>
        <w:rPr>
          <w:rFonts w:hint="eastAsia" w:ascii="宋体" w:hAnsi="宋体"/>
          <w:color w:val="000000"/>
        </w:rPr>
        <w:t xml:space="preserve">    评审结束后，由评委会向招标人提交书面评标报告，按评审总价由低到高的顺序，推荐前三名为中标候选人。</w:t>
      </w:r>
    </w:p>
    <w:p>
      <w:pPr>
        <w:pStyle w:val="2"/>
        <w:spacing w:before="120" w:beforeLines="50" w:after="0" w:line="360" w:lineRule="auto"/>
        <w:rPr>
          <w:rFonts w:ascii="宋体" w:hAnsi="宋体" w:eastAsia="宋体"/>
          <w:b w:val="0"/>
          <w:color w:val="000000"/>
        </w:rPr>
      </w:pPr>
      <w:r>
        <w:rPr>
          <w:rFonts w:ascii="宋体" w:hAnsi="宋体" w:eastAsia="宋体"/>
          <w:b w:val="0"/>
          <w:color w:val="000000"/>
        </w:rPr>
        <w:t xml:space="preserve">2 </w:t>
      </w:r>
      <w:r>
        <w:rPr>
          <w:rFonts w:hint="eastAsia" w:ascii="宋体" w:hAnsi="宋体" w:eastAsia="宋体"/>
          <w:b w:val="0"/>
          <w:color w:val="000000"/>
        </w:rPr>
        <w:t>评审标准</w:t>
      </w:r>
      <w:bookmarkEnd w:id="19"/>
      <w:bookmarkEnd w:id="20"/>
      <w:bookmarkEnd w:id="21"/>
    </w:p>
    <w:p>
      <w:pPr>
        <w:pStyle w:val="3"/>
        <w:ind w:firstLine="118"/>
        <w:rPr>
          <w:rFonts w:ascii="宋体" w:hAnsi="宋体" w:eastAsia="宋体"/>
          <w:color w:val="000000"/>
          <w:szCs w:val="24"/>
        </w:rPr>
      </w:pPr>
      <w:bookmarkStart w:id="22" w:name="_Toc397928603"/>
      <w:bookmarkStart w:id="23" w:name="_Toc314"/>
      <w:r>
        <w:rPr>
          <w:rFonts w:ascii="宋体" w:hAnsi="宋体" w:eastAsia="宋体"/>
          <w:color w:val="000000"/>
          <w:szCs w:val="24"/>
        </w:rPr>
        <w:t xml:space="preserve">2.1 </w:t>
      </w:r>
      <w:r>
        <w:rPr>
          <w:rFonts w:hint="eastAsia" w:ascii="宋体" w:hAnsi="宋体" w:eastAsia="宋体"/>
          <w:color w:val="000000"/>
          <w:szCs w:val="24"/>
        </w:rPr>
        <w:t>初步评审标准</w:t>
      </w:r>
      <w:bookmarkEnd w:id="22"/>
      <w:bookmarkEnd w:id="23"/>
    </w:p>
    <w:p>
      <w:pPr>
        <w:spacing w:line="360" w:lineRule="auto"/>
        <w:ind w:firstLine="420" w:firstLineChars="200"/>
        <w:rPr>
          <w:rFonts w:hint="eastAsia" w:ascii="宋体" w:hAnsi="宋体"/>
          <w:color w:val="000000"/>
        </w:rPr>
      </w:pPr>
      <w:r>
        <w:rPr>
          <w:rFonts w:hint="eastAsia" w:ascii="宋体" w:hAnsi="宋体"/>
          <w:color w:val="000000"/>
        </w:rPr>
        <w:t>2.1.1 形式评审标准：见评标办法前附表。</w:t>
      </w:r>
    </w:p>
    <w:p>
      <w:pPr>
        <w:spacing w:line="360" w:lineRule="auto"/>
        <w:ind w:firstLine="420" w:firstLineChars="200"/>
        <w:rPr>
          <w:rFonts w:hint="eastAsia" w:ascii="宋体" w:hAnsi="宋体"/>
          <w:color w:val="000000"/>
        </w:rPr>
      </w:pPr>
      <w:r>
        <w:rPr>
          <w:rFonts w:hint="eastAsia" w:ascii="宋体" w:hAnsi="宋体"/>
          <w:color w:val="000000"/>
        </w:rPr>
        <w:t>2.1.2 资格评审标准：见评标办法前附表。</w:t>
      </w:r>
    </w:p>
    <w:p>
      <w:pPr>
        <w:spacing w:line="360" w:lineRule="auto"/>
        <w:ind w:firstLine="420" w:firstLineChars="200"/>
        <w:rPr>
          <w:rFonts w:hint="eastAsia" w:ascii="宋体" w:hAnsi="宋体"/>
          <w:color w:val="000000"/>
        </w:rPr>
      </w:pPr>
      <w:r>
        <w:rPr>
          <w:rFonts w:hint="eastAsia" w:ascii="宋体" w:hAnsi="宋体"/>
          <w:color w:val="000000"/>
        </w:rPr>
        <w:t>2.1.3 响应性评审标准：见评标办法前附表。</w:t>
      </w:r>
    </w:p>
    <w:p>
      <w:pPr>
        <w:pStyle w:val="3"/>
        <w:ind w:firstLine="118"/>
        <w:rPr>
          <w:rFonts w:ascii="宋体" w:hAnsi="宋体" w:eastAsia="宋体"/>
          <w:color w:val="000000"/>
        </w:rPr>
      </w:pPr>
      <w:bookmarkStart w:id="24" w:name="_Toc32592"/>
      <w:bookmarkStart w:id="25" w:name="_Toc397928604"/>
      <w:r>
        <w:rPr>
          <w:rFonts w:ascii="宋体" w:hAnsi="宋体" w:eastAsia="宋体"/>
          <w:color w:val="000000"/>
        </w:rPr>
        <w:t>2.2</w:t>
      </w:r>
      <w:r>
        <w:rPr>
          <w:rFonts w:hint="eastAsia" w:ascii="宋体" w:hAnsi="宋体" w:eastAsia="宋体"/>
          <w:color w:val="000000"/>
        </w:rPr>
        <w:t xml:space="preserve"> 分值构成与评分标准</w:t>
      </w:r>
      <w:bookmarkEnd w:id="24"/>
      <w:bookmarkEnd w:id="25"/>
    </w:p>
    <w:p>
      <w:pPr>
        <w:spacing w:line="360" w:lineRule="auto"/>
        <w:ind w:firstLine="420" w:firstLineChars="200"/>
        <w:rPr>
          <w:rFonts w:hint="eastAsia" w:ascii="宋体" w:hAnsi="宋体"/>
          <w:color w:val="000000"/>
        </w:rPr>
      </w:pPr>
      <w:r>
        <w:rPr>
          <w:rFonts w:hint="eastAsia" w:ascii="宋体" w:hAnsi="宋体"/>
          <w:color w:val="000000"/>
        </w:rPr>
        <w:t>2.2.1 分值构成：见评标办法 1.2 款。</w:t>
      </w:r>
    </w:p>
    <w:p>
      <w:pPr>
        <w:spacing w:line="360" w:lineRule="auto"/>
        <w:ind w:firstLine="420"/>
        <w:rPr>
          <w:rFonts w:hint="eastAsia" w:ascii="宋体" w:hAnsi="宋体"/>
          <w:color w:val="000000"/>
        </w:rPr>
      </w:pPr>
      <w:r>
        <w:rPr>
          <w:rFonts w:hint="eastAsia" w:ascii="宋体" w:hAnsi="宋体"/>
          <w:color w:val="000000"/>
        </w:rPr>
        <w:t>2.2.2 评标基准价计算方法：见评标办法 1.2 款。</w:t>
      </w:r>
    </w:p>
    <w:p>
      <w:pPr>
        <w:spacing w:line="360" w:lineRule="auto"/>
        <w:ind w:firstLine="420"/>
        <w:rPr>
          <w:rFonts w:hint="eastAsia" w:ascii="宋体" w:hAnsi="宋体"/>
          <w:color w:val="000000"/>
        </w:rPr>
      </w:pPr>
      <w:r>
        <w:rPr>
          <w:rFonts w:hint="eastAsia" w:ascii="宋体" w:hAnsi="宋体"/>
          <w:color w:val="000000"/>
        </w:rPr>
        <w:t>2.2.3 评分标准：见评标办法 1.2 款。</w:t>
      </w:r>
    </w:p>
    <w:p>
      <w:pPr>
        <w:pStyle w:val="2"/>
        <w:spacing w:before="120" w:beforeLines="50" w:after="0" w:line="360" w:lineRule="auto"/>
        <w:rPr>
          <w:rFonts w:ascii="宋体" w:hAnsi="宋体" w:eastAsia="宋体"/>
          <w:b w:val="0"/>
          <w:color w:val="000000"/>
        </w:rPr>
      </w:pPr>
      <w:bookmarkStart w:id="26" w:name="_Toc397928605"/>
      <w:bookmarkStart w:id="27" w:name="_Toc25437"/>
      <w:bookmarkStart w:id="28" w:name="_Toc184635095"/>
      <w:r>
        <w:rPr>
          <w:rFonts w:ascii="宋体" w:hAnsi="宋体" w:eastAsia="宋体"/>
          <w:b w:val="0"/>
          <w:color w:val="000000"/>
        </w:rPr>
        <w:t>3</w:t>
      </w:r>
      <w:r>
        <w:rPr>
          <w:rFonts w:hint="eastAsia" w:ascii="宋体" w:hAnsi="宋体" w:eastAsia="宋体"/>
          <w:b w:val="0"/>
          <w:color w:val="000000"/>
        </w:rPr>
        <w:t xml:space="preserve"> 评标程序</w:t>
      </w:r>
      <w:bookmarkEnd w:id="26"/>
      <w:bookmarkEnd w:id="27"/>
      <w:bookmarkEnd w:id="28"/>
    </w:p>
    <w:p>
      <w:pPr>
        <w:pStyle w:val="3"/>
        <w:spacing w:before="0" w:after="0" w:line="360" w:lineRule="auto"/>
        <w:ind w:firstLine="118"/>
        <w:rPr>
          <w:rFonts w:ascii="宋体" w:hAnsi="宋体" w:eastAsia="宋体"/>
          <w:color w:val="000000"/>
        </w:rPr>
      </w:pPr>
      <w:bookmarkStart w:id="29" w:name="_Toc397928606"/>
      <w:bookmarkStart w:id="30" w:name="_Toc22907"/>
      <w:r>
        <w:rPr>
          <w:rFonts w:ascii="宋体" w:hAnsi="宋体" w:eastAsia="宋体"/>
          <w:color w:val="000000"/>
          <w:kern w:val="0"/>
        </w:rPr>
        <w:t xml:space="preserve">3.1 </w:t>
      </w:r>
      <w:r>
        <w:rPr>
          <w:rFonts w:hint="eastAsia" w:ascii="宋体" w:hAnsi="宋体" w:eastAsia="宋体"/>
          <w:color w:val="000000"/>
          <w:kern w:val="0"/>
        </w:rPr>
        <w:t>评标准备</w:t>
      </w:r>
      <w:bookmarkEnd w:id="29"/>
      <w:bookmarkEnd w:id="30"/>
    </w:p>
    <w:p>
      <w:pPr>
        <w:autoSpaceDE w:val="0"/>
        <w:autoSpaceDN w:val="0"/>
        <w:spacing w:line="360" w:lineRule="auto"/>
        <w:ind w:firstLine="420" w:firstLineChars="200"/>
        <w:jc w:val="left"/>
        <w:rPr>
          <w:rFonts w:hint="eastAsia" w:ascii="宋体" w:hAnsi="宋体"/>
          <w:color w:val="000000"/>
          <w:kern w:val="0"/>
        </w:rPr>
      </w:pPr>
      <w:r>
        <w:rPr>
          <w:rFonts w:hint="eastAsia" w:ascii="宋体" w:hAnsi="宋体"/>
          <w:color w:val="000000"/>
          <w:kern w:val="0"/>
        </w:rPr>
        <w:t>3.1.1 评标委员会成员到达评标现场时应在签到表上签到</w:t>
      </w:r>
      <w:r>
        <w:rPr>
          <w:rFonts w:hint="eastAsia" w:ascii="宋体" w:hAnsi="宋体" w:cs="宋体"/>
          <w:color w:val="000000"/>
          <w:kern w:val="0"/>
          <w:szCs w:val="21"/>
        </w:rPr>
        <w:t>（或通过门禁系统签到）</w:t>
      </w:r>
      <w:r>
        <w:rPr>
          <w:rFonts w:hint="eastAsia" w:ascii="宋体" w:hAnsi="宋体"/>
          <w:color w:val="000000"/>
          <w:kern w:val="0"/>
        </w:rPr>
        <w:t>以证明其出席。</w:t>
      </w:r>
    </w:p>
    <w:p>
      <w:pPr>
        <w:autoSpaceDE w:val="0"/>
        <w:autoSpaceDN w:val="0"/>
        <w:spacing w:line="360" w:lineRule="auto"/>
        <w:ind w:firstLine="420" w:firstLineChars="200"/>
        <w:jc w:val="left"/>
        <w:rPr>
          <w:rFonts w:hint="eastAsia" w:ascii="宋体" w:hAnsi="宋体"/>
          <w:color w:val="000000"/>
          <w:kern w:val="0"/>
        </w:rPr>
      </w:pPr>
      <w:r>
        <w:rPr>
          <w:rFonts w:hint="eastAsia" w:ascii="宋体" w:hAnsi="宋体"/>
          <w:color w:val="000000"/>
          <w:kern w:val="0"/>
        </w:rPr>
        <w:t>3.1.2 评标委员会成员首先推选一名评标委员会负责人，负责评标活动的组织领导工作。</w:t>
      </w:r>
    </w:p>
    <w:p>
      <w:pPr>
        <w:autoSpaceDE w:val="0"/>
        <w:autoSpaceDN w:val="0"/>
        <w:spacing w:line="360" w:lineRule="auto"/>
        <w:ind w:firstLine="420" w:firstLineChars="200"/>
        <w:jc w:val="left"/>
        <w:rPr>
          <w:rFonts w:hint="eastAsia" w:ascii="宋体" w:hAnsi="宋体"/>
          <w:color w:val="000000"/>
          <w:kern w:val="0"/>
        </w:rPr>
      </w:pPr>
      <w:r>
        <w:rPr>
          <w:rFonts w:hint="eastAsia" w:ascii="宋体" w:hAnsi="宋体"/>
          <w:color w:val="000000"/>
          <w:kern w:val="0"/>
        </w:rPr>
        <w:t>3.1.3 招标人或招标代理机构应向评标委员会提供评标所需的信息和数据。评标委员会负责人应组织评标委员会成员认真研究招标文件，未在招标文件中规定的标准和方法不得作为评标的依据。</w:t>
      </w:r>
    </w:p>
    <w:p>
      <w:pPr>
        <w:pStyle w:val="3"/>
        <w:spacing w:before="0" w:after="0" w:line="360" w:lineRule="auto"/>
        <w:ind w:firstLine="118"/>
        <w:rPr>
          <w:rFonts w:ascii="宋体" w:hAnsi="宋体" w:eastAsia="宋体"/>
          <w:color w:val="000000"/>
        </w:rPr>
      </w:pPr>
      <w:bookmarkStart w:id="31" w:name="_Toc6331"/>
      <w:bookmarkStart w:id="32" w:name="_Toc397928607"/>
      <w:r>
        <w:rPr>
          <w:rFonts w:ascii="宋体" w:hAnsi="宋体" w:eastAsia="宋体"/>
          <w:color w:val="000000"/>
        </w:rPr>
        <w:t xml:space="preserve">3.2 </w:t>
      </w:r>
      <w:r>
        <w:rPr>
          <w:rFonts w:hint="eastAsia" w:ascii="宋体" w:hAnsi="宋体" w:eastAsia="宋体"/>
          <w:color w:val="000000"/>
        </w:rPr>
        <w:t>初步评审</w:t>
      </w:r>
      <w:bookmarkEnd w:id="31"/>
      <w:bookmarkEnd w:id="32"/>
    </w:p>
    <w:p>
      <w:pPr>
        <w:spacing w:line="360" w:lineRule="auto"/>
        <w:ind w:firstLine="420" w:firstLineChars="200"/>
        <w:rPr>
          <w:rFonts w:hint="eastAsia" w:ascii="宋体" w:hAnsi="宋体"/>
          <w:color w:val="000000"/>
        </w:rPr>
      </w:pPr>
      <w:r>
        <w:rPr>
          <w:rFonts w:hint="eastAsia" w:ascii="宋体" w:hAnsi="宋体"/>
          <w:color w:val="000000"/>
        </w:rPr>
        <w:t>3.2.1评标委员会依据本章第2.1 款规定的标准对投标文件进行初步评审。</w:t>
      </w:r>
    </w:p>
    <w:p>
      <w:pPr>
        <w:spacing w:line="360" w:lineRule="auto"/>
        <w:ind w:firstLine="420" w:firstLineChars="200"/>
        <w:rPr>
          <w:rFonts w:hint="eastAsia" w:ascii="宋体" w:hAnsi="宋体"/>
          <w:color w:val="000000"/>
        </w:rPr>
      </w:pPr>
      <w:r>
        <w:rPr>
          <w:rFonts w:hint="eastAsia" w:ascii="宋体" w:hAnsi="宋体"/>
          <w:color w:val="000000"/>
        </w:rPr>
        <w:t>3.2.2投标文件不符合本章第2.1款评审标准的，属于重大偏差，视为未能对招标文件作出实质性响应，应当作为无效投标予以否决。</w:t>
      </w:r>
    </w:p>
    <w:p>
      <w:pPr>
        <w:spacing w:line="360" w:lineRule="auto"/>
        <w:ind w:firstLine="420" w:firstLineChars="200"/>
        <w:rPr>
          <w:rFonts w:hint="eastAsia" w:ascii="宋体" w:hAnsi="宋体"/>
          <w:color w:val="000000"/>
        </w:rPr>
      </w:pPr>
      <w:r>
        <w:rPr>
          <w:rFonts w:hint="eastAsia" w:ascii="宋体" w:hAnsi="宋体"/>
          <w:color w:val="000000"/>
        </w:rPr>
        <w:t>3.2.3投标文件有下列情况之一的，视为未能对招标文件作出实质性响应：</w:t>
      </w:r>
    </w:p>
    <w:p>
      <w:pPr>
        <w:shd w:val="clear" w:color="auto" w:fill="FFFFFF"/>
        <w:spacing w:line="360" w:lineRule="auto"/>
        <w:ind w:firstLine="420" w:firstLineChars="200"/>
        <w:rPr>
          <w:rFonts w:hint="eastAsia" w:ascii="宋体" w:hAnsi="宋体"/>
          <w:color w:val="000000"/>
        </w:rPr>
      </w:pPr>
      <w:r>
        <w:rPr>
          <w:rFonts w:hint="eastAsia" w:ascii="宋体" w:hAnsi="宋体"/>
          <w:color w:val="000000"/>
        </w:rPr>
        <w:t>(1）投标文件中的投标函未加盖投标人的公章；</w:t>
      </w:r>
    </w:p>
    <w:p>
      <w:pPr>
        <w:shd w:val="clear" w:color="auto" w:fill="FFFFFF"/>
        <w:spacing w:line="360" w:lineRule="auto"/>
        <w:ind w:firstLine="396" w:firstLineChars="189"/>
        <w:rPr>
          <w:rFonts w:hint="eastAsia" w:ascii="宋体" w:hAnsi="宋体"/>
          <w:color w:val="000000"/>
        </w:rPr>
      </w:pPr>
      <w:r>
        <w:rPr>
          <w:rFonts w:hint="eastAsia" w:ascii="宋体" w:hAnsi="宋体"/>
          <w:color w:val="000000"/>
        </w:rPr>
        <w:t>(2）投标文件中的投标函无企业法定代表人（或企业法定代表人委托代理人）印章（或签字）的；</w:t>
      </w:r>
    </w:p>
    <w:p>
      <w:pPr>
        <w:shd w:val="clear" w:color="auto" w:fill="FFFFFF"/>
        <w:spacing w:line="360" w:lineRule="auto"/>
        <w:ind w:firstLine="420" w:firstLineChars="200"/>
        <w:rPr>
          <w:rFonts w:hint="eastAsia" w:ascii="宋体" w:hAnsi="宋体"/>
          <w:color w:val="000000"/>
        </w:rPr>
      </w:pPr>
      <w:r>
        <w:rPr>
          <w:rFonts w:hint="eastAsia" w:ascii="宋体" w:hAnsi="宋体"/>
          <w:color w:val="000000"/>
        </w:rPr>
        <w:t>(3）如投标函由企业法定代表人委托代理人加盖印章（或签字）的，企业法定代表人委托代理人没有合法、有效的委托书（原件）的；</w:t>
      </w:r>
    </w:p>
    <w:p>
      <w:pPr>
        <w:shd w:val="clear" w:color="auto" w:fill="FFFFFF"/>
        <w:spacing w:line="360" w:lineRule="auto"/>
        <w:ind w:firstLine="420" w:firstLineChars="200"/>
        <w:rPr>
          <w:rFonts w:hint="eastAsia" w:ascii="宋体" w:hAnsi="宋体"/>
          <w:color w:val="000000"/>
        </w:rPr>
      </w:pPr>
      <w:r>
        <w:rPr>
          <w:rFonts w:hint="eastAsia" w:ascii="宋体" w:hAnsi="宋体"/>
          <w:color w:val="000000"/>
        </w:rPr>
        <w:t>(4）投标人资质条件不符合国家有关规定，或者不满足招标文件规定的资格条件的；；</w:t>
      </w:r>
    </w:p>
    <w:p>
      <w:pPr>
        <w:shd w:val="clear" w:color="auto" w:fill="FFFFFF"/>
        <w:spacing w:line="360" w:lineRule="auto"/>
        <w:ind w:firstLine="420" w:firstLineChars="200"/>
        <w:rPr>
          <w:rFonts w:hint="eastAsia" w:ascii="宋体" w:hAnsi="宋体"/>
          <w:color w:val="000000"/>
        </w:rPr>
      </w:pPr>
      <w:r>
        <w:rPr>
          <w:rFonts w:hint="eastAsia" w:ascii="宋体" w:hAnsi="宋体"/>
          <w:color w:val="000000"/>
        </w:rPr>
        <w:t>(5）投标人名称或组织结构与资格预审时不一致的；</w:t>
      </w:r>
    </w:p>
    <w:p>
      <w:pPr>
        <w:shd w:val="clear" w:color="auto" w:fill="FFFFFF"/>
        <w:spacing w:line="360" w:lineRule="auto"/>
        <w:ind w:firstLine="420" w:firstLineChars="200"/>
        <w:rPr>
          <w:rFonts w:hint="eastAsia" w:ascii="宋体" w:hAnsi="宋体"/>
          <w:color w:val="000000"/>
        </w:rPr>
      </w:pPr>
      <w:r>
        <w:rPr>
          <w:rFonts w:hint="eastAsia" w:ascii="宋体" w:hAnsi="宋体"/>
          <w:color w:val="000000"/>
        </w:rPr>
        <w:t>(6）投标文件技术规格中一般参数超出招标文件允许偏离的最大范围或最高项数的；</w:t>
      </w:r>
    </w:p>
    <w:p>
      <w:pPr>
        <w:shd w:val="clear" w:color="auto" w:fill="FFFFFF"/>
        <w:spacing w:line="360" w:lineRule="auto"/>
        <w:ind w:firstLine="420" w:firstLineChars="200"/>
        <w:rPr>
          <w:rFonts w:hint="eastAsia" w:ascii="宋体" w:hAnsi="宋体"/>
          <w:color w:val="000000"/>
        </w:rPr>
      </w:pPr>
      <w:r>
        <w:rPr>
          <w:rFonts w:hint="eastAsia" w:ascii="宋体" w:hAnsi="宋体"/>
          <w:color w:val="000000"/>
        </w:rPr>
        <w:t xml:space="preserve">(7）投标报价低于成本或者高于招标文件设定的最高投标限价的； </w:t>
      </w:r>
    </w:p>
    <w:p>
      <w:pPr>
        <w:shd w:val="clear" w:color="auto" w:fill="FFFFFF"/>
        <w:spacing w:line="360" w:lineRule="auto"/>
        <w:ind w:firstLine="420" w:firstLineChars="200"/>
        <w:rPr>
          <w:rFonts w:hint="eastAsia" w:ascii="宋体" w:hAnsi="宋体"/>
          <w:color w:val="000000"/>
        </w:rPr>
      </w:pPr>
      <w:r>
        <w:rPr>
          <w:rFonts w:hint="eastAsia" w:ascii="宋体" w:hAnsi="宋体"/>
          <w:color w:val="000000"/>
        </w:rPr>
        <w:t>(8）投标文件的组成不符合招标文件要求的；</w:t>
      </w:r>
    </w:p>
    <w:p>
      <w:pPr>
        <w:shd w:val="clear" w:color="auto" w:fill="FFFFFF"/>
        <w:spacing w:line="360" w:lineRule="auto"/>
        <w:ind w:firstLine="420" w:firstLineChars="200"/>
        <w:rPr>
          <w:rFonts w:hint="eastAsia" w:ascii="宋体" w:hAnsi="宋体"/>
          <w:color w:val="000000"/>
        </w:rPr>
      </w:pPr>
      <w:r>
        <w:rPr>
          <w:rFonts w:hint="eastAsia" w:ascii="宋体" w:hAnsi="宋体"/>
          <w:color w:val="000000"/>
        </w:rPr>
        <w:t>(9）投标人递交两份或多份内容不同的投标文件，或在一份投标文件中对同一招标货物报有两个或多个报价，且未声明哪一个为最终报价的，按招标文件规定提交备选投标方案的除外；</w:t>
      </w:r>
    </w:p>
    <w:p>
      <w:pPr>
        <w:shd w:val="clear" w:color="auto" w:fill="FFFFFF"/>
        <w:spacing w:line="360" w:lineRule="auto"/>
        <w:ind w:firstLine="420" w:firstLineChars="200"/>
        <w:rPr>
          <w:rFonts w:hint="eastAsia" w:ascii="宋体" w:hAnsi="宋体"/>
          <w:color w:val="000000"/>
        </w:rPr>
      </w:pPr>
      <w:r>
        <w:rPr>
          <w:rFonts w:hint="eastAsia" w:ascii="宋体" w:hAnsi="宋体"/>
          <w:color w:val="000000"/>
        </w:rPr>
        <w:t xml:space="preserve">(10）与招标文件提供的货物（设备）清单中的清单数量不相同的； </w:t>
      </w:r>
    </w:p>
    <w:p>
      <w:pPr>
        <w:shd w:val="clear" w:color="auto" w:fill="FFFFFF"/>
        <w:spacing w:line="360" w:lineRule="auto"/>
        <w:ind w:firstLine="420" w:firstLineChars="200"/>
        <w:rPr>
          <w:rFonts w:hint="eastAsia" w:ascii="宋体" w:hAnsi="宋体"/>
          <w:color w:val="000000"/>
        </w:rPr>
      </w:pPr>
      <w:r>
        <w:rPr>
          <w:rFonts w:hint="eastAsia" w:ascii="宋体" w:hAnsi="宋体"/>
          <w:color w:val="000000"/>
        </w:rPr>
        <w:t xml:space="preserve">(11）未按招标文件要求提供投标保证金的； </w:t>
      </w:r>
    </w:p>
    <w:p>
      <w:pPr>
        <w:shd w:val="clear" w:color="auto" w:fill="FFFFFF"/>
        <w:spacing w:line="360" w:lineRule="auto"/>
        <w:ind w:firstLine="420" w:firstLineChars="200"/>
        <w:rPr>
          <w:rFonts w:hint="eastAsia" w:ascii="宋体" w:hAnsi="宋体"/>
        </w:rPr>
      </w:pPr>
      <w:r>
        <w:rPr>
          <w:rFonts w:hint="eastAsia" w:ascii="宋体" w:hAnsi="宋体"/>
        </w:rPr>
        <w:t xml:space="preserve">(12）投标文件载明的招标项目完成期限超过招标文件规定的期限的； </w:t>
      </w:r>
    </w:p>
    <w:p>
      <w:pPr>
        <w:shd w:val="clear" w:color="auto" w:fill="FFFFFF"/>
        <w:spacing w:line="360" w:lineRule="auto"/>
        <w:ind w:firstLine="420" w:firstLineChars="200"/>
        <w:rPr>
          <w:rFonts w:hint="eastAsia" w:ascii="宋体" w:hAnsi="宋体"/>
        </w:rPr>
      </w:pPr>
      <w:r>
        <w:rPr>
          <w:rFonts w:hint="eastAsia" w:ascii="宋体" w:hAnsi="宋体"/>
        </w:rPr>
        <w:t xml:space="preserve">(13）明显不符合技术规范、技术标准的要求的； </w:t>
      </w:r>
    </w:p>
    <w:p>
      <w:pPr>
        <w:shd w:val="clear" w:color="auto" w:fill="FFFFFF"/>
        <w:spacing w:line="360" w:lineRule="auto"/>
        <w:ind w:firstLine="420" w:firstLineChars="200"/>
        <w:rPr>
          <w:rFonts w:hint="eastAsia" w:ascii="宋体" w:hAnsi="宋体"/>
        </w:rPr>
      </w:pPr>
      <w:r>
        <w:rPr>
          <w:rFonts w:hint="eastAsia" w:ascii="宋体" w:hAnsi="宋体"/>
        </w:rPr>
        <w:t xml:space="preserve">(14）投标文件载明的货物包装方式、检验标准和方法等不符合招标文件的要求的； </w:t>
      </w:r>
    </w:p>
    <w:p>
      <w:pPr>
        <w:shd w:val="clear" w:color="auto" w:fill="FFFFFF"/>
        <w:spacing w:line="360" w:lineRule="auto"/>
        <w:ind w:firstLine="420" w:firstLineChars="200"/>
        <w:rPr>
          <w:rFonts w:hint="eastAsia" w:ascii="宋体" w:hAnsi="宋体"/>
        </w:rPr>
      </w:pPr>
      <w:r>
        <w:rPr>
          <w:rFonts w:hint="eastAsia" w:ascii="宋体" w:hAnsi="宋体"/>
        </w:rPr>
        <w:t>(15）投标文件提出的工程验收、计量、价款结算和支付办法不能满足招标文件要求或招标人不能接受；</w:t>
      </w:r>
    </w:p>
    <w:p>
      <w:pPr>
        <w:shd w:val="clear" w:color="auto" w:fill="FFFFFF"/>
        <w:spacing w:line="360" w:lineRule="auto"/>
        <w:ind w:firstLine="420" w:firstLineChars="200"/>
        <w:rPr>
          <w:rFonts w:hint="eastAsia" w:ascii="宋体" w:hAnsi="宋体"/>
        </w:rPr>
      </w:pPr>
      <w:r>
        <w:rPr>
          <w:rFonts w:hint="eastAsia" w:ascii="宋体" w:hAnsi="宋体"/>
        </w:rPr>
        <w:t xml:space="preserve">(16）不同投标人的投标文件出现了评标委员会认为不应当雷同的情况的； </w:t>
      </w:r>
    </w:p>
    <w:p>
      <w:pPr>
        <w:shd w:val="clear" w:color="auto" w:fill="FFFFFF"/>
        <w:spacing w:line="360" w:lineRule="auto"/>
        <w:ind w:firstLine="420" w:firstLineChars="200"/>
        <w:rPr>
          <w:rFonts w:hint="eastAsia" w:ascii="宋体" w:hAnsi="宋体"/>
        </w:rPr>
      </w:pPr>
      <w:r>
        <w:rPr>
          <w:rFonts w:hint="eastAsia" w:ascii="宋体" w:hAnsi="宋体"/>
        </w:rPr>
        <w:t>(17）以他人的名义投标、串通投标、以行贿手段谋取中标或者以其他弄虚作假方式投标的。</w:t>
      </w:r>
    </w:p>
    <w:p>
      <w:pPr>
        <w:shd w:val="clear" w:color="auto" w:fill="FFFFFF"/>
        <w:spacing w:line="360" w:lineRule="auto"/>
        <w:ind w:firstLine="420" w:firstLineChars="200"/>
        <w:rPr>
          <w:rFonts w:hint="eastAsia" w:ascii="宋体" w:hAnsi="宋体"/>
          <w:color w:val="000000"/>
        </w:rPr>
      </w:pPr>
      <w:r>
        <w:rPr>
          <w:rFonts w:hint="eastAsia" w:ascii="宋体" w:hAnsi="宋体"/>
        </w:rPr>
        <w:t>(18）</w:t>
      </w:r>
      <w:r>
        <w:rPr>
          <w:rFonts w:hint="eastAsia" w:ascii="宋体" w:hAnsi="宋体"/>
          <w:color w:val="000000"/>
        </w:rPr>
        <w:t>未按招标文件要求提供电子投标文件，或者投标文件未能解密且按照招标文件明确的投标文件</w:t>
      </w:r>
    </w:p>
    <w:p>
      <w:pPr>
        <w:shd w:val="clear" w:color="auto" w:fill="FFFFFF"/>
        <w:spacing w:line="360" w:lineRule="auto"/>
        <w:ind w:firstLine="420" w:firstLineChars="200"/>
        <w:rPr>
          <w:rFonts w:hint="eastAsia" w:ascii="宋体" w:hAnsi="宋体"/>
          <w:color w:val="000000"/>
        </w:rPr>
      </w:pPr>
      <w:r>
        <w:rPr>
          <w:rFonts w:hint="eastAsia" w:ascii="宋体" w:hAnsi="宋体"/>
          <w:color w:val="000000"/>
        </w:rPr>
        <w:t>解密失败的补救方案补救不成功的；</w:t>
      </w:r>
    </w:p>
    <w:p>
      <w:pPr>
        <w:spacing w:line="360" w:lineRule="auto"/>
        <w:ind w:firstLine="420" w:firstLineChars="200"/>
        <w:rPr>
          <w:rFonts w:hint="eastAsia" w:ascii="宋体" w:hAnsi="宋体"/>
          <w:color w:val="000000"/>
        </w:rPr>
      </w:pPr>
      <w:r>
        <w:rPr>
          <w:rFonts w:hint="eastAsia" w:ascii="宋体" w:hAnsi="宋体"/>
          <w:color w:val="000000"/>
        </w:rPr>
        <w:t>3.2.4 投标报价有算术错误的，评标委员会按以下原则对投标报价进行修正，修正的价格经投标人书面确认后具有约束力。</w:t>
      </w:r>
    </w:p>
    <w:p>
      <w:pPr>
        <w:spacing w:line="360" w:lineRule="auto"/>
        <w:ind w:firstLine="420" w:firstLineChars="200"/>
        <w:rPr>
          <w:rFonts w:hint="eastAsia" w:ascii="宋体" w:hAnsi="宋体"/>
          <w:color w:val="000000"/>
        </w:rPr>
      </w:pPr>
      <w:r>
        <w:rPr>
          <w:rFonts w:hint="eastAsia" w:ascii="宋体" w:hAnsi="宋体"/>
          <w:color w:val="000000"/>
        </w:rPr>
        <w:t>(1）投标文件中的大写金额与小写金额不一致的，以大写金额为准；</w:t>
      </w:r>
    </w:p>
    <w:p>
      <w:pPr>
        <w:spacing w:line="360" w:lineRule="auto"/>
        <w:ind w:firstLine="420" w:firstLineChars="200"/>
        <w:rPr>
          <w:rFonts w:hint="eastAsia" w:ascii="宋体" w:hAnsi="宋体"/>
          <w:color w:val="000000"/>
        </w:rPr>
      </w:pPr>
      <w:r>
        <w:rPr>
          <w:rFonts w:hint="eastAsia" w:ascii="宋体" w:hAnsi="宋体"/>
          <w:color w:val="000000"/>
        </w:rPr>
        <w:t>(2）总价金额与依据单价计算出的结果不一致的，以单价金额为准修正总价，但单价金额小数点有明显错误的除外。</w:t>
      </w:r>
    </w:p>
    <w:p>
      <w:pPr>
        <w:spacing w:line="360" w:lineRule="auto"/>
        <w:ind w:firstLine="420" w:firstLineChars="200"/>
        <w:rPr>
          <w:rFonts w:hint="eastAsia" w:ascii="宋体" w:hAnsi="宋体"/>
          <w:color w:val="000000"/>
        </w:rPr>
      </w:pPr>
      <w:r>
        <w:rPr>
          <w:rFonts w:hint="eastAsia" w:ascii="宋体" w:hAnsi="宋体"/>
          <w:color w:val="000000"/>
        </w:rPr>
        <w:t>3.2.5 凡招标文件未明确标明无效标条款的，</w:t>
      </w:r>
      <w:r>
        <w:rPr>
          <w:rFonts w:ascii="宋体" w:hAnsi="宋体"/>
          <w:color w:val="000000"/>
        </w:rPr>
        <w:t>评标委员会</w:t>
      </w:r>
      <w:r>
        <w:rPr>
          <w:rFonts w:hint="eastAsia" w:ascii="宋体" w:hAnsi="宋体"/>
          <w:color w:val="000000"/>
        </w:rPr>
        <w:t>不得作为判定无效投标的依据。</w:t>
      </w:r>
    </w:p>
    <w:p>
      <w:pPr>
        <w:pStyle w:val="3"/>
        <w:spacing w:before="0" w:after="0" w:line="360" w:lineRule="auto"/>
        <w:ind w:firstLine="118"/>
        <w:rPr>
          <w:rFonts w:ascii="宋体" w:hAnsi="宋体" w:eastAsia="宋体"/>
          <w:color w:val="000000"/>
        </w:rPr>
      </w:pPr>
      <w:bookmarkStart w:id="33" w:name="_Toc397928608"/>
      <w:bookmarkStart w:id="34" w:name="_Toc7389"/>
      <w:r>
        <w:rPr>
          <w:rFonts w:ascii="宋体" w:hAnsi="宋体" w:eastAsia="宋体"/>
          <w:color w:val="000000"/>
        </w:rPr>
        <w:t xml:space="preserve">3.3 </w:t>
      </w:r>
      <w:r>
        <w:rPr>
          <w:rFonts w:hint="eastAsia" w:ascii="宋体" w:hAnsi="宋体" w:eastAsia="宋体"/>
          <w:color w:val="000000"/>
        </w:rPr>
        <w:t>详细评审</w:t>
      </w:r>
      <w:bookmarkEnd w:id="33"/>
      <w:bookmarkEnd w:id="34"/>
    </w:p>
    <w:p>
      <w:pPr>
        <w:spacing w:line="360" w:lineRule="auto"/>
        <w:ind w:firstLine="420" w:firstLineChars="200"/>
        <w:rPr>
          <w:rFonts w:hint="eastAsia" w:ascii="宋体" w:hAnsi="宋体"/>
          <w:color w:val="000000"/>
        </w:rPr>
      </w:pPr>
      <w:bookmarkStart w:id="35" w:name="_Toc5826"/>
      <w:r>
        <w:rPr>
          <w:rFonts w:hint="eastAsia" w:ascii="宋体" w:hAnsi="宋体"/>
          <w:color w:val="000000"/>
        </w:rPr>
        <w:t>3.2.1 评标委员会按本章第2.2款规定的量化因素和分值进行打分，并计算出综合评估得分。</w:t>
      </w:r>
    </w:p>
    <w:p>
      <w:pPr>
        <w:spacing w:line="360" w:lineRule="auto"/>
        <w:ind w:firstLine="420" w:firstLineChars="200"/>
        <w:rPr>
          <w:rFonts w:ascii="宋体" w:hAnsi="宋体"/>
          <w:color w:val="000000"/>
        </w:rPr>
      </w:pPr>
      <w:r>
        <w:rPr>
          <w:rFonts w:hint="eastAsia" w:ascii="宋体" w:hAnsi="宋体"/>
          <w:color w:val="000000"/>
        </w:rPr>
        <w:t>3.2.2 评分分值计算保留小数点后两位，小数点后第三位“四舍五入”。</w:t>
      </w:r>
    </w:p>
    <w:p>
      <w:pPr>
        <w:pStyle w:val="3"/>
        <w:spacing w:before="0" w:after="0" w:line="360" w:lineRule="auto"/>
        <w:ind w:firstLine="118"/>
        <w:rPr>
          <w:rFonts w:ascii="宋体" w:hAnsi="宋体" w:eastAsia="宋体"/>
          <w:color w:val="000000"/>
        </w:rPr>
      </w:pPr>
      <w:bookmarkStart w:id="36" w:name="_Toc397928609"/>
      <w:r>
        <w:rPr>
          <w:rFonts w:ascii="宋体" w:hAnsi="宋体" w:eastAsia="宋体"/>
          <w:color w:val="000000"/>
        </w:rPr>
        <w:t xml:space="preserve">3.4 </w:t>
      </w:r>
      <w:r>
        <w:rPr>
          <w:rFonts w:hint="eastAsia" w:ascii="宋体" w:hAnsi="宋体" w:eastAsia="宋体"/>
          <w:color w:val="000000"/>
        </w:rPr>
        <w:t>投标文件的澄清和补正</w:t>
      </w:r>
      <w:bookmarkEnd w:id="35"/>
      <w:bookmarkEnd w:id="36"/>
    </w:p>
    <w:p>
      <w:pPr>
        <w:spacing w:line="360" w:lineRule="auto"/>
        <w:ind w:firstLine="420" w:firstLineChars="200"/>
        <w:rPr>
          <w:rFonts w:hint="eastAsia" w:ascii="宋体" w:hAnsi="宋体"/>
          <w:color w:val="000000"/>
        </w:rPr>
      </w:pPr>
      <w:r>
        <w:rPr>
          <w:rFonts w:hint="eastAsia" w:ascii="宋体" w:hAnsi="宋体"/>
          <w:color w:val="000000"/>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hint="eastAsia" w:ascii="宋体" w:hAnsi="宋体"/>
          <w:color w:val="000000"/>
        </w:rPr>
      </w:pPr>
      <w:r>
        <w:rPr>
          <w:rFonts w:hint="eastAsia" w:ascii="宋体" w:hAnsi="宋体"/>
          <w:color w:val="000000"/>
        </w:rPr>
        <w:t>3.4.2 澄清、说明和补正不得改变投标文件的实质性内容（算术性错误修正的除外）。投标人的书面澄清、说明和补正属于投标文件的组成部分。</w:t>
      </w:r>
    </w:p>
    <w:p>
      <w:pPr>
        <w:spacing w:line="360" w:lineRule="auto"/>
        <w:ind w:firstLine="420" w:firstLineChars="200"/>
        <w:rPr>
          <w:rFonts w:hint="eastAsia" w:ascii="宋体" w:hAnsi="宋体"/>
          <w:color w:val="000000"/>
        </w:rPr>
      </w:pPr>
      <w:r>
        <w:rPr>
          <w:rFonts w:hint="eastAsia" w:ascii="宋体" w:hAnsi="宋体"/>
          <w:color w:val="000000"/>
        </w:rPr>
        <w:t>3.4.3 评标委员会对投标人提交的澄清、说明或补正有疑问的，可以要求投标人进一步澄清、说明或补正。</w:t>
      </w:r>
    </w:p>
    <w:p>
      <w:pPr>
        <w:pStyle w:val="3"/>
        <w:spacing w:before="0" w:after="0" w:line="360" w:lineRule="auto"/>
        <w:ind w:firstLine="118"/>
        <w:rPr>
          <w:rFonts w:hint="eastAsia" w:ascii="宋体" w:hAnsi="宋体" w:eastAsia="宋体"/>
          <w:color w:val="000000"/>
          <w:kern w:val="0"/>
        </w:rPr>
      </w:pPr>
      <w:bookmarkStart w:id="37" w:name="_Toc29288"/>
      <w:bookmarkStart w:id="38" w:name="_Toc397928610"/>
      <w:r>
        <w:rPr>
          <w:rFonts w:hint="eastAsia" w:ascii="宋体" w:hAnsi="宋体" w:eastAsia="宋体"/>
          <w:color w:val="000000"/>
        </w:rPr>
        <w:t>3.5 推荐中标候选人或直接确定中标人</w:t>
      </w:r>
      <w:bookmarkEnd w:id="37"/>
      <w:bookmarkEnd w:id="38"/>
    </w:p>
    <w:p>
      <w:pPr>
        <w:autoSpaceDE w:val="0"/>
        <w:autoSpaceDN w:val="0"/>
        <w:spacing w:line="360" w:lineRule="auto"/>
        <w:ind w:firstLine="420" w:firstLineChars="200"/>
        <w:jc w:val="left"/>
        <w:rPr>
          <w:rFonts w:hint="eastAsia" w:ascii="宋体" w:hAnsi="宋体"/>
          <w:color w:val="000000"/>
          <w:kern w:val="0"/>
        </w:rPr>
      </w:pPr>
      <w:r>
        <w:rPr>
          <w:rFonts w:hint="eastAsia" w:ascii="宋体" w:hAnsi="宋体"/>
          <w:color w:val="000000"/>
          <w:kern w:val="0"/>
        </w:rPr>
        <w:t>3.5.1 除投标人须知前附表授权直接确定中标人外，评标委员会在推荐中标候选人时，应遵照以下原则:</w:t>
      </w:r>
    </w:p>
    <w:p>
      <w:pPr>
        <w:autoSpaceDE w:val="0"/>
        <w:autoSpaceDN w:val="0"/>
        <w:spacing w:line="360" w:lineRule="auto"/>
        <w:ind w:firstLine="420" w:firstLineChars="200"/>
        <w:jc w:val="left"/>
        <w:rPr>
          <w:rFonts w:ascii="宋体" w:hAnsi="宋体"/>
          <w:color w:val="000000"/>
          <w:kern w:val="0"/>
        </w:rPr>
      </w:pPr>
      <w:r>
        <w:rPr>
          <w:rFonts w:hint="eastAsia" w:ascii="宋体" w:hAnsi="宋体"/>
          <w:color w:val="000000"/>
          <w:kern w:val="0"/>
        </w:rPr>
        <w:t>(1)评标委员会按照最终得分由高至低的次序排列，并根据投标人须知前附表规定的中标候选人数量，将排序在前的投标人推荐为中标候选人。</w:t>
      </w:r>
    </w:p>
    <w:p>
      <w:pPr>
        <w:autoSpaceDE w:val="0"/>
        <w:autoSpaceDN w:val="0"/>
        <w:spacing w:line="360" w:lineRule="auto"/>
        <w:ind w:firstLine="420" w:firstLineChars="200"/>
        <w:jc w:val="left"/>
        <w:rPr>
          <w:rFonts w:ascii="宋体" w:hAnsi="宋体"/>
          <w:color w:val="000000"/>
          <w:kern w:val="0"/>
        </w:rPr>
      </w:pPr>
      <w:r>
        <w:rPr>
          <w:rFonts w:hint="eastAsia" w:ascii="宋体" w:hAnsi="宋体"/>
          <w:color w:val="000000"/>
          <w:kern w:val="0"/>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pPr>
        <w:autoSpaceDE w:val="0"/>
        <w:autoSpaceDN w:val="0"/>
        <w:spacing w:line="360" w:lineRule="auto"/>
        <w:ind w:firstLine="420" w:firstLineChars="200"/>
        <w:jc w:val="left"/>
        <w:rPr>
          <w:rFonts w:hint="eastAsia" w:ascii="宋体" w:hAnsi="宋体"/>
          <w:color w:val="000000"/>
          <w:kern w:val="0"/>
          <w:sz w:val="28"/>
        </w:rPr>
      </w:pPr>
      <w:r>
        <w:rPr>
          <w:rFonts w:hint="eastAsia" w:ascii="宋体" w:hAnsi="宋体"/>
          <w:color w:val="000000"/>
          <w:kern w:val="0"/>
        </w:rPr>
        <w:t>3.5.2 投标人须知前附表授权评标委员会直接确定中标人的，评标委员会按照最终得分由高至低的次序排列，并确定排名第一的投标人为中标人。</w:t>
      </w:r>
    </w:p>
    <w:p>
      <w:pPr>
        <w:pStyle w:val="3"/>
        <w:spacing w:before="0" w:after="0" w:line="360" w:lineRule="auto"/>
        <w:ind w:firstLine="118"/>
        <w:rPr>
          <w:rFonts w:ascii="宋体" w:hAnsi="宋体" w:eastAsia="宋体"/>
          <w:color w:val="000000"/>
        </w:rPr>
      </w:pPr>
      <w:bookmarkStart w:id="39" w:name="_Toc397928611"/>
      <w:r>
        <w:rPr>
          <w:rFonts w:hint="eastAsia" w:ascii="宋体" w:hAnsi="宋体" w:eastAsia="宋体"/>
          <w:color w:val="000000"/>
        </w:rPr>
        <w:t>3.6 提交评标报告</w:t>
      </w:r>
      <w:bookmarkEnd w:id="39"/>
      <w:r>
        <w:rPr>
          <w:rFonts w:hint="eastAsia" w:ascii="宋体" w:hAnsi="宋体" w:eastAsia="宋体"/>
          <w:color w:val="000000"/>
        </w:rPr>
        <w:t xml:space="preserve"> </w:t>
      </w:r>
    </w:p>
    <w:p>
      <w:pPr>
        <w:spacing w:line="360" w:lineRule="auto"/>
        <w:ind w:firstLine="420" w:firstLineChars="200"/>
        <w:rPr>
          <w:b/>
          <w:color w:val="000000"/>
          <w:sz w:val="36"/>
        </w:rPr>
      </w:pPr>
      <w:r>
        <w:rPr>
          <w:rFonts w:hint="eastAsia" w:ascii="宋体" w:hAnsi="宋体"/>
          <w:color w:val="000000"/>
          <w:kern w:val="0"/>
        </w:rPr>
        <w:t>评标委员会完成评标后，应当向招标人提交书面评标报告。评标报告应当由全体评标委员会成员签字，并于评标结束时抄送有关行政监督部门。</w:t>
      </w:r>
    </w:p>
    <w:p>
      <w:pPr>
        <w:pStyle w:val="5"/>
        <w:shd w:val="clear" w:color="auto" w:fill="FFFFFF"/>
        <w:adjustRightInd w:val="0"/>
        <w:snapToGrid w:val="0"/>
        <w:spacing w:line="500" w:lineRule="exact"/>
        <w:rPr>
          <w:rFonts w:hint="eastAsia" w:ascii="宋体" w:hAnsi="宋体" w:eastAsia="宋体" w:cs="宋体"/>
          <w:sz w:val="24"/>
        </w:rPr>
      </w:pPr>
    </w:p>
    <w:p>
      <w:pPr>
        <w:pStyle w:val="5"/>
        <w:shd w:val="clear" w:color="auto" w:fill="FFFFFF"/>
        <w:adjustRightInd w:val="0"/>
        <w:snapToGrid w:val="0"/>
        <w:spacing w:line="500" w:lineRule="exact"/>
        <w:rPr>
          <w:rFonts w:hint="eastAsia" w:ascii="宋体" w:hAnsi="宋体" w:eastAsia="宋体" w:cs="宋体"/>
          <w:sz w:val="24"/>
        </w:rPr>
      </w:pPr>
      <w:r>
        <w:rPr>
          <w:rFonts w:hint="eastAsia" w:ascii="宋体" w:hAnsi="宋体" w:eastAsia="宋体" w:cs="宋体"/>
          <w:sz w:val="24"/>
        </w:rPr>
        <w:t xml:space="preserve">  </w:t>
      </w:r>
    </w:p>
    <w:p>
      <w:pPr>
        <w:shd w:val="clear" w:color="auto" w:fill="FFFFFF"/>
        <w:rPr>
          <w:rFonts w:hint="eastAsia" w:ascii="宋体" w:hAnsi="宋体" w:eastAsia="宋体" w:cs="宋体"/>
        </w:rPr>
      </w:pPr>
    </w:p>
    <w:p>
      <w:pPr>
        <w:rPr>
          <w:rFonts w:hint="eastAsia" w:eastAsiaTheme="minorEastAsia"/>
          <w:lang w:eastAsia="zh-CN"/>
        </w:rPr>
      </w:pPr>
    </w:p>
    <w:sectPr>
      <w:headerReference r:id="rId11" w:type="first"/>
      <w:footerReference r:id="rId14" w:type="first"/>
      <w:headerReference r:id="rId10" w:type="default"/>
      <w:footerReference r:id="rId12" w:type="default"/>
      <w:footerReference r:id="rId13" w:type="even"/>
      <w:pgSz w:w="11906" w:h="16838"/>
      <w:pgMar w:top="1077" w:right="1418" w:bottom="107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zq570BAABiAwAADgAAAGRycy9lMm9Eb2MueG1srVPBThsxEL1X4h8s&#10;35tdI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DOrn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4</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4</w: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BfEV/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4</w:t>
    </w:r>
    <w:r>
      <w:fldChar w:fldCharType="end"/>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3"/>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mc:Fallback>
      </mc:AlternateContent>
    </w:r>
  </w:p>
  <w:p>
    <w:pPr>
      <w:pStyle w:val="7"/>
      <w:ind w:right="360"/>
      <w:rPr>
        <w:rFonts w:hint="eastAsia"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24</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r>
      <w:rPr>
        <w:rFonts w:hint="eastAsia"/>
      </w:rPr>
      <w:t xml:space="preserve">        </w:t>
    </w:r>
  </w:p>
  <w:p>
    <w:pPr>
      <w:pStyle w:val="10"/>
      <w:pBdr>
        <w:bottom w:val="none" w:color="auto" w:sz="0" w:space="0"/>
      </w:pBdr>
      <w:jc w:val="right"/>
      <w:rPr>
        <w:rFonts w:hint="eastAsia" w:ascii="仿宋_GB2312" w:eastAsia="仿宋_GB2312"/>
        <w:i/>
        <w:i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ascii="仿宋_GB2312" w:eastAsia="仿宋_GB2312"/>
        <w:i/>
        <w:i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6157B"/>
    <w:multiLevelType w:val="multilevel"/>
    <w:tmpl w:val="20B6157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6C47F4"/>
    <w:multiLevelType w:val="singleLevel"/>
    <w:tmpl w:val="586C47F4"/>
    <w:lvl w:ilvl="0" w:tentative="0">
      <w:start w:val="28"/>
      <w:numFmt w:val="decimal"/>
      <w:suff w:val="space"/>
      <w:lvlText w:val="%1."/>
      <w:lvlJc w:val="left"/>
    </w:lvl>
  </w:abstractNum>
  <w:abstractNum w:abstractNumId="2">
    <w:nsid w:val="5AA8826A"/>
    <w:multiLevelType w:val="singleLevel"/>
    <w:tmpl w:val="5AA8826A"/>
    <w:lvl w:ilvl="0" w:tentative="0">
      <w:start w:val="1"/>
      <w:numFmt w:val="decimal"/>
      <w:suff w:val="nothing"/>
      <w:lvlText w:val="%1 "/>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F6518"/>
    <w:rsid w:val="0B6F6518"/>
    <w:rsid w:val="13F35D73"/>
    <w:rsid w:val="171F1B44"/>
    <w:rsid w:val="1B7618A3"/>
    <w:rsid w:val="1D346EDD"/>
    <w:rsid w:val="3CA42F90"/>
    <w:rsid w:val="3D9F6A1A"/>
    <w:rsid w:val="43DA62AA"/>
    <w:rsid w:val="50F17FD4"/>
    <w:rsid w:val="5D102890"/>
    <w:rsid w:val="5D621239"/>
    <w:rsid w:val="5E611E62"/>
    <w:rsid w:val="64831CD1"/>
    <w:rsid w:val="6A494B3D"/>
    <w:rsid w:val="6D535020"/>
    <w:rsid w:val="7A367652"/>
    <w:rsid w:val="7C47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20" w:after="120" w:line="460" w:lineRule="exact"/>
      <w:outlineLvl w:val="1"/>
    </w:pPr>
    <w:rPr>
      <w:rFonts w:ascii="仿宋_GB2312" w:eastAsia="仿宋_GB2312"/>
      <w:b/>
      <w:bCs/>
      <w:color w:val="000000"/>
      <w:sz w:val="24"/>
    </w:rPr>
  </w:style>
  <w:style w:type="paragraph" w:styleId="3">
    <w:name w:val="heading 3"/>
    <w:basedOn w:val="1"/>
    <w:next w:val="1"/>
    <w:qFormat/>
    <w:uiPriority w:val="99"/>
    <w:pPr>
      <w:keepNext/>
      <w:keepLines/>
      <w:spacing w:line="415" w:lineRule="auto"/>
      <w:ind w:firstLine="137" w:firstLineChars="49"/>
      <w:outlineLvl w:val="2"/>
    </w:pPr>
    <w:rPr>
      <w:rFonts w:hAnsi="黑体" w:eastAsia="黑体"/>
      <w:sz w:val="24"/>
      <w:szCs w:val="20"/>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rPr>
      <w:rFonts w:ascii="宋体"/>
      <w:sz w:val="24"/>
      <w:szCs w:val="21"/>
      <w:lang w:val="zh-C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5">
    <w:name w:val="Char Char"/>
    <w:basedOn w:val="1"/>
    <w:qFormat/>
    <w:uiPriority w:val="0"/>
    <w:pPr>
      <w:spacing w:line="360" w:lineRule="auto"/>
    </w:pPr>
    <w:rPr>
      <w:rFonts w:ascii="Tahoma" w:hAnsi="Tahoma"/>
      <w:sz w:val="24"/>
      <w:szCs w:val="20"/>
    </w:rPr>
  </w:style>
  <w:style w:type="paragraph" w:customStyle="1" w:styleId="16">
    <w:name w:val="List Paragraph"/>
    <w:basedOn w:val="1"/>
    <w:qFormat/>
    <w:uiPriority w:val="34"/>
    <w:pPr>
      <w:ind w:firstLine="420" w:firstLineChars="200"/>
    </w:pPr>
  </w:style>
  <w:style w:type="paragraph" w:customStyle="1" w:styleId="17">
    <w:name w:val="节标题"/>
    <w:basedOn w:val="1"/>
    <w:next w:val="1"/>
    <w:qFormat/>
    <w:uiPriority w:val="0"/>
    <w:pPr>
      <w:spacing w:line="289" w:lineRule="atLeast"/>
      <w:jc w:val="center"/>
    </w:pPr>
    <w:rPr>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2018-10-25T11:52:00Z</dcterms:created>
  <dc:creator>彼岸花开</dc:creator>
  <cp:lastModifiedBy>律  °</cp:lastModifiedBy>
  <dcterms:modified xsi:type="dcterms:W3CDTF">2018-11-26T09:24:42Z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